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4A0" w:firstRow="1" w:lastRow="0" w:firstColumn="1" w:lastColumn="0" w:noHBand="0" w:noVBand="1"/>
      </w:tblPr>
      <w:tblGrid>
        <w:gridCol w:w="9952"/>
      </w:tblGrid>
      <w:tr w:rsidR="00C33465" w:rsidRPr="00C33465" w:rsidTr="008A74B4">
        <w:tc>
          <w:tcPr>
            <w:tcW w:w="9952" w:type="dxa"/>
          </w:tcPr>
          <w:p w:rsidR="00C33465" w:rsidRPr="00C33465" w:rsidRDefault="00C33465" w:rsidP="00C33465">
            <w:pPr>
              <w:suppressAutoHyphens/>
              <w:spacing w:line="100" w:lineRule="atLeast"/>
              <w:rPr>
                <w:rFonts w:eastAsia="Arial Unicode MS"/>
                <w:bCs/>
                <w:color w:val="000000"/>
                <w:kern w:val="2"/>
                <w:lang w:eastAsia="zh-CN"/>
              </w:rPr>
            </w:pPr>
            <w:r w:rsidRPr="00C33465">
              <w:rPr>
                <w:rFonts w:eastAsia="Arial Unicode MS"/>
                <w:bCs/>
                <w:color w:val="000000"/>
                <w:kern w:val="2"/>
                <w:lang w:val="sr-Cyrl-CS" w:eastAsia="zh-CN"/>
              </w:rPr>
              <w:t xml:space="preserve">       </w:t>
            </w:r>
            <w:r w:rsidRPr="00C33465">
              <w:rPr>
                <w:rFonts w:eastAsia="Arial Unicode MS"/>
                <w:b/>
                <w:noProof/>
                <w:color w:val="000000"/>
                <w:kern w:val="2"/>
                <w:sz w:val="28"/>
                <w:szCs w:val="28"/>
              </w:rPr>
              <w:drawing>
                <wp:inline distT="0" distB="0" distL="0" distR="0" wp14:anchorId="0D10E050" wp14:editId="5B7A0E10">
                  <wp:extent cx="129540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552575"/>
                          </a:xfrm>
                          <a:prstGeom prst="rect">
                            <a:avLst/>
                          </a:prstGeom>
                          <a:noFill/>
                          <a:ln>
                            <a:noFill/>
                          </a:ln>
                        </pic:spPr>
                      </pic:pic>
                    </a:graphicData>
                  </a:graphic>
                </wp:inline>
              </w:drawing>
            </w:r>
            <w:r w:rsidRPr="00C33465">
              <w:rPr>
                <w:rFonts w:eastAsia="Arial Unicode MS"/>
                <w:bCs/>
                <w:color w:val="000000"/>
                <w:kern w:val="2"/>
                <w:lang w:val="sr-Cyrl-CS" w:eastAsia="zh-CN"/>
              </w:rPr>
              <w:t xml:space="preserve">      </w:t>
            </w:r>
            <w:r w:rsidRPr="00C33465">
              <w:rPr>
                <w:rFonts w:eastAsia="Arial Unicode MS"/>
                <w:b/>
                <w:bCs/>
                <w:color w:val="000000"/>
                <w:kern w:val="2"/>
                <w:lang w:val="ru-RU" w:eastAsia="zh-CN"/>
              </w:rPr>
              <w:t>УНИВЕРЗИТЕТ У БЕОГРАДУ МАТЕМАТИЧКИ ФАКУЛТЕТ</w:t>
            </w:r>
          </w:p>
          <w:p w:rsidR="00C33465" w:rsidRPr="00C33465" w:rsidRDefault="00C33465" w:rsidP="00C33465">
            <w:pPr>
              <w:pBdr>
                <w:bottom w:val="single" w:sz="12" w:space="1" w:color="auto"/>
              </w:pBdr>
              <w:suppressAutoHyphens/>
              <w:spacing w:line="100" w:lineRule="atLeast"/>
              <w:rPr>
                <w:rFonts w:eastAsia="Arial Unicode MS"/>
                <w:b/>
                <w:bCs/>
                <w:color w:val="000000"/>
                <w:kern w:val="2"/>
                <w:sz w:val="28"/>
                <w:szCs w:val="28"/>
                <w:lang w:eastAsia="zh-CN"/>
              </w:rPr>
            </w:pPr>
          </w:p>
        </w:tc>
      </w:tr>
      <w:tr w:rsidR="00C33465" w:rsidRPr="00C33465" w:rsidTr="008A74B4">
        <w:tc>
          <w:tcPr>
            <w:tcW w:w="9952" w:type="dxa"/>
            <w:hideMark/>
          </w:tcPr>
          <w:p w:rsidR="00C33465" w:rsidRPr="00C33465" w:rsidRDefault="00C33465" w:rsidP="00C33465">
            <w:pPr>
              <w:suppressAutoHyphens/>
              <w:spacing w:line="100" w:lineRule="atLeast"/>
              <w:rPr>
                <w:rFonts w:eastAsia="Arial Unicode MS"/>
                <w:bCs/>
                <w:color w:val="000000"/>
                <w:kern w:val="2"/>
                <w:lang w:eastAsia="zh-CN"/>
              </w:rPr>
            </w:pPr>
            <w:r w:rsidRPr="00C33465">
              <w:rPr>
                <w:rFonts w:eastAsia="Arial Unicode MS"/>
                <w:bCs/>
                <w:color w:val="000000"/>
                <w:kern w:val="2"/>
                <w:lang w:val="ru-RU" w:eastAsia="zh-CN"/>
              </w:rPr>
              <w:t xml:space="preserve"> </w:t>
            </w:r>
            <w:r w:rsidRPr="00C33465">
              <w:rPr>
                <w:rFonts w:eastAsia="Arial Unicode MS"/>
                <w:bCs/>
                <w:color w:val="000000"/>
                <w:kern w:val="2"/>
                <w:sz w:val="20"/>
                <w:szCs w:val="20"/>
                <w:lang w:val="ru-RU" w:eastAsia="zh-CN"/>
              </w:rPr>
              <w:t>11000 БЕОГРАД, Студентски трг 16</w:t>
            </w:r>
            <w:r w:rsidRPr="00C33465">
              <w:rPr>
                <w:rFonts w:eastAsia="Arial Unicode MS"/>
                <w:bCs/>
                <w:color w:val="000000"/>
                <w:kern w:val="2"/>
                <w:sz w:val="20"/>
                <w:szCs w:val="20"/>
                <w:lang w:eastAsia="zh-CN"/>
              </w:rPr>
              <w:t xml:space="preserve">, </w:t>
            </w:r>
            <w:r w:rsidRPr="00C33465">
              <w:rPr>
                <w:rFonts w:eastAsia="Arial Unicode MS"/>
                <w:bCs/>
                <w:color w:val="000000"/>
                <w:kern w:val="2"/>
                <w:sz w:val="20"/>
                <w:szCs w:val="20"/>
                <w:lang w:val="ru-RU" w:eastAsia="zh-CN"/>
              </w:rPr>
              <w:t>Тел./фак</w:t>
            </w:r>
            <w:r w:rsidRPr="00C33465">
              <w:rPr>
                <w:rFonts w:eastAsia="Arial Unicode MS"/>
                <w:bCs/>
                <w:color w:val="000000"/>
                <w:kern w:val="2"/>
                <w:sz w:val="20"/>
                <w:szCs w:val="20"/>
                <w:lang w:val="sr-Cyrl-CS" w:eastAsia="zh-CN"/>
              </w:rPr>
              <w:t xml:space="preserve">с </w:t>
            </w:r>
            <w:r w:rsidRPr="00C33465">
              <w:rPr>
                <w:rFonts w:eastAsia="Arial Unicode MS"/>
                <w:bCs/>
                <w:color w:val="000000"/>
                <w:kern w:val="2"/>
                <w:sz w:val="20"/>
                <w:szCs w:val="20"/>
                <w:lang w:eastAsia="zh-CN"/>
              </w:rPr>
              <w:t xml:space="preserve">2630-151, e-mail: </w:t>
            </w:r>
            <w:hyperlink r:id="rId7" w:history="1">
              <w:r w:rsidRPr="00C33465">
                <w:rPr>
                  <w:rFonts w:eastAsia="Arial Unicode MS"/>
                  <w:bCs/>
                  <w:color w:val="0000FF"/>
                  <w:kern w:val="2"/>
                  <w:sz w:val="20"/>
                  <w:szCs w:val="20"/>
                  <w:u w:val="single"/>
                  <w:lang w:eastAsia="zh-CN"/>
                </w:rPr>
                <w:t>matf@matf.bg.ac.rs</w:t>
              </w:r>
            </w:hyperlink>
            <w:r w:rsidRPr="00C33465">
              <w:rPr>
                <w:rFonts w:eastAsia="Arial Unicode MS"/>
                <w:bCs/>
                <w:color w:val="000000"/>
                <w:kern w:val="2"/>
                <w:sz w:val="20"/>
                <w:szCs w:val="20"/>
                <w:lang w:eastAsia="zh-CN"/>
              </w:rPr>
              <w:t xml:space="preserve">, </w:t>
            </w:r>
            <w:hyperlink r:id="rId8" w:history="1">
              <w:r w:rsidRPr="00C33465">
                <w:rPr>
                  <w:rFonts w:eastAsia="Arial Unicode MS"/>
                  <w:bCs/>
                  <w:color w:val="0000FF"/>
                  <w:kern w:val="2"/>
                  <w:sz w:val="20"/>
                  <w:szCs w:val="20"/>
                  <w:u w:val="single"/>
                  <w:lang w:eastAsia="zh-CN"/>
                </w:rPr>
                <w:t>http:///www.matf.bg.ac.rs</w:t>
              </w:r>
            </w:hyperlink>
            <w:r w:rsidRPr="00C33465">
              <w:rPr>
                <w:rFonts w:eastAsia="Arial Unicode MS"/>
                <w:bCs/>
                <w:color w:val="000000"/>
                <w:kern w:val="2"/>
                <w:sz w:val="20"/>
                <w:szCs w:val="20"/>
                <w:lang w:eastAsia="zh-CN"/>
              </w:rPr>
              <w:t xml:space="preserve"> </w:t>
            </w:r>
          </w:p>
        </w:tc>
      </w:tr>
    </w:tbl>
    <w:p w:rsidR="00C33465" w:rsidRPr="00C33465" w:rsidRDefault="00C33465" w:rsidP="00C33465">
      <w:pPr>
        <w:rPr>
          <w:b/>
        </w:rPr>
      </w:pPr>
    </w:p>
    <w:p w:rsidR="00C33465" w:rsidRDefault="00C33465" w:rsidP="00C33465">
      <w:pPr>
        <w:rPr>
          <w:b/>
        </w:rPr>
      </w:pPr>
    </w:p>
    <w:p w:rsidR="00C33465" w:rsidRPr="00C33465" w:rsidRDefault="005F6B21" w:rsidP="00C33465">
      <w:pPr>
        <w:rPr>
          <w:lang w:val="sr-Cyrl-RS"/>
        </w:rPr>
      </w:pPr>
      <w:r>
        <w:rPr>
          <w:lang w:val="sr-Cyrl-RS"/>
        </w:rPr>
        <w:t>Београд, 28</w:t>
      </w:r>
      <w:r w:rsidR="00D73E41">
        <w:rPr>
          <w:lang w:val="sr-Cyrl-RS"/>
        </w:rPr>
        <w:t>.09</w:t>
      </w:r>
      <w:r w:rsidR="00C33465">
        <w:rPr>
          <w:lang w:val="sr-Cyrl-RS"/>
        </w:rPr>
        <w:t>.2017. године</w:t>
      </w:r>
    </w:p>
    <w:p w:rsidR="00C33465" w:rsidRDefault="00C33465" w:rsidP="00C33465">
      <w:pPr>
        <w:jc w:val="center"/>
        <w:rPr>
          <w:b/>
        </w:rPr>
      </w:pPr>
    </w:p>
    <w:p w:rsidR="00C33465" w:rsidRDefault="00C33465" w:rsidP="00C33465">
      <w:pPr>
        <w:jc w:val="center"/>
        <w:rPr>
          <w:b/>
        </w:rPr>
      </w:pPr>
      <w:r>
        <w:rPr>
          <w:b/>
        </w:rPr>
        <w:t xml:space="preserve">ИЗМЕНА КОНКУРСНЕ ДОКУМЕНТАЦИЈЕ </w:t>
      </w:r>
    </w:p>
    <w:p w:rsidR="00C33465" w:rsidRPr="00D73E41" w:rsidRDefault="00C33465" w:rsidP="00D73E41">
      <w:pPr>
        <w:jc w:val="center"/>
        <w:rPr>
          <w:b/>
          <w:lang w:val="sr-Cyrl-RS"/>
        </w:rPr>
      </w:pPr>
      <w:proofErr w:type="gramStart"/>
      <w:r>
        <w:rPr>
          <w:b/>
        </w:rPr>
        <w:t>ЗА НАБАВ</w:t>
      </w:r>
      <w:r w:rsidR="00D73E41">
        <w:rPr>
          <w:b/>
          <w:lang w:val="sr-Cyrl-RS"/>
        </w:rPr>
        <w:t>КУ РАДОВА НА АДАПТАЦИЈИ И РЕКОНСТРУКЦИЈИ ПРОСТОРА У ЗГРАДИ МАТЕМАТИЧКОГ ФАКУЛТЕТА У УЛИЦИ СВЕТОГ НИКОЛЕ БР.</w:t>
      </w:r>
      <w:proofErr w:type="gramEnd"/>
      <w:r w:rsidR="00D73E41">
        <w:rPr>
          <w:b/>
          <w:lang w:val="sr-Cyrl-RS"/>
        </w:rPr>
        <w:t xml:space="preserve"> 39  </w:t>
      </w:r>
      <w:r>
        <w:rPr>
          <w:b/>
        </w:rPr>
        <w:t xml:space="preserve">У </w:t>
      </w:r>
      <w:r w:rsidR="00D73E41">
        <w:rPr>
          <w:b/>
          <w:lang w:val="sr-Cyrl-RS"/>
        </w:rPr>
        <w:t xml:space="preserve">ОТВОРЕНОМ </w:t>
      </w:r>
      <w:r>
        <w:rPr>
          <w:b/>
        </w:rPr>
        <w:t xml:space="preserve">ПОСТУПКУ ЈАВНЕ НАБАВКЕ </w:t>
      </w:r>
    </w:p>
    <w:p w:rsidR="00C33465" w:rsidRDefault="00C33465" w:rsidP="00C33465">
      <w:pPr>
        <w:jc w:val="center"/>
        <w:rPr>
          <w:b/>
          <w:lang w:val="sr-Latn-CS"/>
        </w:rPr>
      </w:pPr>
      <w:r>
        <w:rPr>
          <w:b/>
        </w:rPr>
        <w:t>ЈН</w:t>
      </w:r>
      <w:r>
        <w:rPr>
          <w:b/>
          <w:lang w:val="sr-Cyrl-RS"/>
        </w:rPr>
        <w:t xml:space="preserve"> </w:t>
      </w:r>
      <w:r>
        <w:rPr>
          <w:b/>
        </w:rPr>
        <w:t>-</w:t>
      </w:r>
      <w:r>
        <w:rPr>
          <w:b/>
          <w:lang w:val="sr-Cyrl-RS"/>
        </w:rPr>
        <w:t xml:space="preserve"> </w:t>
      </w:r>
      <w:r w:rsidR="00D73E41">
        <w:rPr>
          <w:b/>
          <w:lang w:val="sr-Cyrl-RS"/>
        </w:rPr>
        <w:t>10</w:t>
      </w:r>
      <w:r>
        <w:rPr>
          <w:b/>
          <w:lang w:val="sr-Cyrl-RS"/>
        </w:rPr>
        <w:t>/</w:t>
      </w:r>
      <w:r>
        <w:rPr>
          <w:b/>
        </w:rPr>
        <w:t>201</w:t>
      </w:r>
      <w:r>
        <w:rPr>
          <w:b/>
          <w:lang w:val="sr-Latn-CS"/>
        </w:rPr>
        <w:t>7</w:t>
      </w:r>
    </w:p>
    <w:p w:rsidR="00C33465" w:rsidRPr="00D87A27" w:rsidRDefault="00C33465" w:rsidP="00C33465">
      <w:pPr>
        <w:rPr>
          <w:b/>
          <w:lang w:val="sr-Cyrl-RS"/>
        </w:rPr>
      </w:pPr>
    </w:p>
    <w:p w:rsidR="00C33465" w:rsidRPr="00D87A27" w:rsidRDefault="00C33465" w:rsidP="00B403B7">
      <w:pPr>
        <w:jc w:val="both"/>
        <w:rPr>
          <w:lang w:val="sr-Cyrl-RS"/>
        </w:rPr>
      </w:pPr>
      <w:proofErr w:type="gramStart"/>
      <w:r>
        <w:t>На основу члана 63.</w:t>
      </w:r>
      <w:proofErr w:type="gramEnd"/>
      <w:r>
        <w:t xml:space="preserve"> </w:t>
      </w:r>
      <w:proofErr w:type="gramStart"/>
      <w:r>
        <w:t>Закона о јавним набавкама („Сл. гласник РС“, бр. 124/2012</w:t>
      </w:r>
      <w:r>
        <w:rPr>
          <w:lang w:val="sr-Cyrl-CS"/>
        </w:rPr>
        <w:t>, 14/15 и 68/15</w:t>
      </w:r>
      <w:r>
        <w:t xml:space="preserve">) наручилац </w:t>
      </w:r>
      <w:r>
        <w:rPr>
          <w:lang w:val="sr-Cyrl-RS"/>
        </w:rPr>
        <w:t>Математички факултет</w:t>
      </w:r>
      <w:r>
        <w:t xml:space="preserve"> врши измен</w:t>
      </w:r>
      <w:r w:rsidR="007E4C4B">
        <w:t xml:space="preserve">у конкурсне документације </w:t>
      </w:r>
      <w:r>
        <w:t>у</w:t>
      </w:r>
      <w:r w:rsidR="00D73E41">
        <w:rPr>
          <w:lang w:val="sr-Cyrl-RS"/>
        </w:rPr>
        <w:t xml:space="preserve"> отвореном</w:t>
      </w:r>
      <w:r>
        <w:t xml:space="preserve"> поступку јавне набавке </w:t>
      </w:r>
      <w:r w:rsidR="00D73E41">
        <w:rPr>
          <w:lang w:val="sr-Cyrl-CS"/>
        </w:rPr>
        <w:t>радова на адаптацији и реконструкцији простора у згради Математичког факултета у улици Светог Николе бр.</w:t>
      </w:r>
      <w:proofErr w:type="gramEnd"/>
      <w:r w:rsidR="00D73E41">
        <w:rPr>
          <w:lang w:val="sr-Cyrl-CS"/>
        </w:rPr>
        <w:t xml:space="preserve"> 39</w:t>
      </w:r>
      <w:r>
        <w:rPr>
          <w:lang w:val="sr-Cyrl-CS"/>
        </w:rPr>
        <w:t xml:space="preserve">, ознаке и броја </w:t>
      </w:r>
      <w:r>
        <w:t>ЈН</w:t>
      </w:r>
      <w:r>
        <w:rPr>
          <w:lang w:val="sr-Cyrl-RS"/>
        </w:rPr>
        <w:t xml:space="preserve"> </w:t>
      </w:r>
      <w:r>
        <w:t>-</w:t>
      </w:r>
      <w:r>
        <w:rPr>
          <w:lang w:val="sr-Cyrl-RS"/>
        </w:rPr>
        <w:t xml:space="preserve"> </w:t>
      </w:r>
      <w:r w:rsidR="00D73E41">
        <w:rPr>
          <w:lang w:val="sr-Cyrl-RS"/>
        </w:rPr>
        <w:t>10</w:t>
      </w:r>
      <w:r>
        <w:rPr>
          <w:lang w:val="sr-Cyrl-RS"/>
        </w:rPr>
        <w:t>/</w:t>
      </w:r>
      <w:r>
        <w:t>201</w:t>
      </w:r>
      <w:r>
        <w:rPr>
          <w:lang w:val="sr-Cyrl-CS"/>
        </w:rPr>
        <w:t>7</w:t>
      </w:r>
      <w:r>
        <w:t>.</w:t>
      </w:r>
    </w:p>
    <w:p w:rsidR="00C33465" w:rsidRDefault="00C33465" w:rsidP="00B403B7">
      <w:pPr>
        <w:jc w:val="both"/>
        <w:rPr>
          <w:lang w:val="sr-Cyrl-CS"/>
        </w:rPr>
      </w:pPr>
      <w:r>
        <w:t xml:space="preserve">Врши се измена Конкурсне документације, </w:t>
      </w:r>
      <w:r w:rsidR="00D73E41">
        <w:rPr>
          <w:lang w:val="sr-Cyrl-CS"/>
        </w:rPr>
        <w:t>у делу</w:t>
      </w:r>
      <w:r w:rsidR="00D73E41">
        <w:t xml:space="preserve"> II  ВРСТА, ТЕХНИЧКЕ</w:t>
      </w:r>
      <w:r w:rsidR="00D73E41">
        <w:rPr>
          <w:lang w:val="sr-Cyrl-RS"/>
        </w:rPr>
        <w:t xml:space="preserve"> </w:t>
      </w:r>
      <w:r w:rsidR="00D73E41" w:rsidRPr="000C419D">
        <w:t>КАРАКТЕРИСТИКЕ</w:t>
      </w:r>
      <w:r w:rsidR="00D73E41">
        <w:rPr>
          <w:lang w:val="sr-Cyrl-RS"/>
        </w:rPr>
        <w:t xml:space="preserve"> </w:t>
      </w:r>
      <w:r w:rsidR="00D73E41" w:rsidRPr="000C419D">
        <w:t>(СПЕЦИФИКАЦИЈЕ), КВАЛИТЕТ, КОЛИЧИНА И ОПИС ДОБАРА, РАДОВА ИЛИ УСЛУГА, НАЧИН</w:t>
      </w:r>
      <w:r w:rsidR="00D73E41">
        <w:rPr>
          <w:lang w:val="sr-Cyrl-RS"/>
        </w:rPr>
        <w:t xml:space="preserve"> </w:t>
      </w:r>
      <w:r w:rsidR="00D73E41">
        <w:t>СПРОВОЂЕЊА КОНТРОЛЕ И</w:t>
      </w:r>
      <w:r w:rsidR="00D73E41">
        <w:rPr>
          <w:lang w:val="sr-Cyrl-RS"/>
        </w:rPr>
        <w:t xml:space="preserve"> </w:t>
      </w:r>
      <w:r w:rsidR="00D73E41" w:rsidRPr="000C419D">
        <w:t>ОБЕЗБЕЂЕЊА ГАРАНЦИЈЕ КВАЛИТЕТА, РОК ИЗВРШЕЊА, МЕСТО</w:t>
      </w:r>
      <w:r w:rsidR="00D73E41">
        <w:rPr>
          <w:lang w:val="sr-Cyrl-RS"/>
        </w:rPr>
        <w:t xml:space="preserve"> </w:t>
      </w:r>
      <w:r w:rsidR="00D73E41" w:rsidRPr="000C419D">
        <w:t>ИЗВРШЕЊА ИЛИ ИСПОРУКЕ ДОБАРА, Е</w:t>
      </w:r>
      <w:r w:rsidR="00D73E41">
        <w:t>ВЕНТУАЛНЕ ДОДАТНЕ УСЛУГЕ И СЛ</w:t>
      </w:r>
      <w:r w:rsidR="00DC02B4">
        <w:rPr>
          <w:lang w:val="sr-Cyrl-RS"/>
        </w:rPr>
        <w:t>.</w:t>
      </w:r>
      <w:r w:rsidR="00F471C9">
        <w:rPr>
          <w:lang w:val="sr-Cyrl-CS"/>
        </w:rPr>
        <w:t xml:space="preserve"> та</w:t>
      </w:r>
      <w:r w:rsidR="00D73E41">
        <w:rPr>
          <w:lang w:val="sr-Cyrl-CS"/>
        </w:rPr>
        <w:t xml:space="preserve">ко што се мења </w:t>
      </w:r>
      <w:r w:rsidR="00D73E41">
        <w:rPr>
          <w:lang w:val="sr-Cyrl-RS"/>
        </w:rPr>
        <w:t xml:space="preserve">тачка под редним </w:t>
      </w:r>
      <w:r w:rsidR="00491936">
        <w:rPr>
          <w:lang w:val="sr-Cyrl-RS"/>
        </w:rPr>
        <w:t xml:space="preserve">бројем </w:t>
      </w:r>
      <w:r w:rsidR="00D73E41">
        <w:rPr>
          <w:lang w:val="sr-Cyrl-RS"/>
        </w:rPr>
        <w:t>А.7.</w:t>
      </w:r>
      <w:r w:rsidR="00491936">
        <w:rPr>
          <w:lang w:val="sr-Cyrl-CS"/>
        </w:rPr>
        <w:t xml:space="preserve"> </w:t>
      </w:r>
      <w:r w:rsidRPr="00F471C9">
        <w:rPr>
          <w:lang w:val="sr-Cyrl-CS"/>
        </w:rPr>
        <w:t>и сада гласи овако:</w:t>
      </w:r>
    </w:p>
    <w:p w:rsidR="00950E4E" w:rsidRDefault="00950E4E" w:rsidP="00B403B7">
      <w:pPr>
        <w:jc w:val="both"/>
        <w:rPr>
          <w:lang w:val="sr-Cyrl-CS"/>
        </w:rPr>
      </w:pPr>
    </w:p>
    <w:p w:rsidR="00950E4E" w:rsidRDefault="00950E4E" w:rsidP="00B403B7">
      <w:pPr>
        <w:jc w:val="both"/>
        <w:rPr>
          <w:lang w:val="sr-Cyrl-CS"/>
        </w:rPr>
      </w:pPr>
    </w:p>
    <w:tbl>
      <w:tblPr>
        <w:tblW w:w="9735" w:type="dxa"/>
        <w:tblInd w:w="93" w:type="dxa"/>
        <w:tblLook w:val="04A0" w:firstRow="1" w:lastRow="0" w:firstColumn="1" w:lastColumn="0" w:noHBand="0" w:noVBand="1"/>
      </w:tblPr>
      <w:tblGrid>
        <w:gridCol w:w="735"/>
        <w:gridCol w:w="3861"/>
        <w:gridCol w:w="999"/>
        <w:gridCol w:w="1170"/>
        <w:gridCol w:w="1440"/>
        <w:gridCol w:w="1530"/>
      </w:tblGrid>
      <w:tr w:rsidR="00950E4E" w:rsidRPr="007158D2" w:rsidTr="005B3D68">
        <w:trPr>
          <w:trHeight w:val="630"/>
        </w:trPr>
        <w:tc>
          <w:tcPr>
            <w:tcW w:w="735" w:type="dxa"/>
            <w:tcBorders>
              <w:top w:val="single" w:sz="4" w:space="0" w:color="auto"/>
              <w:left w:val="single" w:sz="4" w:space="0" w:color="auto"/>
              <w:bottom w:val="nil"/>
              <w:right w:val="single" w:sz="4" w:space="0" w:color="auto"/>
            </w:tcBorders>
            <w:vAlign w:val="center"/>
            <w:hideMark/>
          </w:tcPr>
          <w:p w:rsidR="00950E4E" w:rsidRDefault="00950E4E" w:rsidP="005B3D68">
            <w:pPr>
              <w:jc w:val="center"/>
              <w:rPr>
                <w:b/>
                <w:bCs/>
                <w:sz w:val="20"/>
                <w:szCs w:val="20"/>
              </w:rPr>
            </w:pPr>
            <w:r>
              <w:rPr>
                <w:b/>
                <w:bCs/>
                <w:sz w:val="20"/>
                <w:szCs w:val="20"/>
              </w:rPr>
              <w:t>Р.бр.</w:t>
            </w:r>
          </w:p>
        </w:tc>
        <w:tc>
          <w:tcPr>
            <w:tcW w:w="3861" w:type="dxa"/>
            <w:tcBorders>
              <w:top w:val="single" w:sz="4" w:space="0" w:color="auto"/>
              <w:left w:val="nil"/>
              <w:bottom w:val="nil"/>
              <w:right w:val="single" w:sz="4" w:space="0" w:color="auto"/>
            </w:tcBorders>
            <w:vAlign w:val="center"/>
            <w:hideMark/>
          </w:tcPr>
          <w:p w:rsidR="00950E4E" w:rsidRDefault="00950E4E" w:rsidP="005B3D68">
            <w:pPr>
              <w:rPr>
                <w:b/>
                <w:bCs/>
                <w:sz w:val="20"/>
                <w:szCs w:val="20"/>
              </w:rPr>
            </w:pPr>
            <w:r>
              <w:rPr>
                <w:b/>
                <w:bCs/>
                <w:sz w:val="20"/>
                <w:szCs w:val="20"/>
              </w:rPr>
              <w:t>ОПИС РАДОВА</w:t>
            </w:r>
          </w:p>
        </w:tc>
        <w:tc>
          <w:tcPr>
            <w:tcW w:w="999" w:type="dxa"/>
            <w:tcBorders>
              <w:top w:val="single" w:sz="4" w:space="0" w:color="auto"/>
              <w:left w:val="nil"/>
              <w:bottom w:val="nil"/>
              <w:right w:val="single" w:sz="4" w:space="0" w:color="auto"/>
            </w:tcBorders>
            <w:vAlign w:val="center"/>
            <w:hideMark/>
          </w:tcPr>
          <w:p w:rsidR="00950E4E" w:rsidRDefault="00950E4E" w:rsidP="005B3D68">
            <w:pPr>
              <w:jc w:val="center"/>
              <w:rPr>
                <w:b/>
                <w:bCs/>
                <w:sz w:val="20"/>
                <w:szCs w:val="20"/>
              </w:rPr>
            </w:pPr>
            <w:r>
              <w:rPr>
                <w:b/>
                <w:bCs/>
                <w:sz w:val="20"/>
                <w:szCs w:val="20"/>
              </w:rPr>
              <w:t>Јед. мере</w:t>
            </w:r>
          </w:p>
        </w:tc>
        <w:tc>
          <w:tcPr>
            <w:tcW w:w="1170" w:type="dxa"/>
            <w:tcBorders>
              <w:top w:val="single" w:sz="4" w:space="0" w:color="auto"/>
              <w:left w:val="nil"/>
              <w:bottom w:val="nil"/>
              <w:right w:val="single" w:sz="4" w:space="0" w:color="auto"/>
            </w:tcBorders>
            <w:vAlign w:val="center"/>
            <w:hideMark/>
          </w:tcPr>
          <w:p w:rsidR="00950E4E" w:rsidRDefault="00950E4E" w:rsidP="005B3D68">
            <w:pPr>
              <w:jc w:val="center"/>
              <w:rPr>
                <w:b/>
                <w:bCs/>
                <w:sz w:val="20"/>
                <w:szCs w:val="20"/>
              </w:rPr>
            </w:pPr>
            <w:r>
              <w:rPr>
                <w:b/>
                <w:bCs/>
                <w:sz w:val="20"/>
                <w:szCs w:val="20"/>
              </w:rPr>
              <w:t>Количина</w:t>
            </w:r>
          </w:p>
        </w:tc>
        <w:tc>
          <w:tcPr>
            <w:tcW w:w="1440" w:type="dxa"/>
            <w:tcBorders>
              <w:top w:val="single" w:sz="4" w:space="0" w:color="auto"/>
              <w:left w:val="nil"/>
              <w:bottom w:val="nil"/>
              <w:right w:val="single" w:sz="4" w:space="0" w:color="auto"/>
            </w:tcBorders>
            <w:vAlign w:val="center"/>
            <w:hideMark/>
          </w:tcPr>
          <w:p w:rsidR="00950E4E" w:rsidRDefault="00950E4E" w:rsidP="005B3D68">
            <w:pPr>
              <w:jc w:val="center"/>
              <w:rPr>
                <w:b/>
                <w:bCs/>
                <w:sz w:val="20"/>
                <w:szCs w:val="20"/>
              </w:rPr>
            </w:pPr>
            <w:r>
              <w:rPr>
                <w:b/>
                <w:bCs/>
                <w:sz w:val="20"/>
                <w:szCs w:val="20"/>
              </w:rPr>
              <w:t>Цена (без ПДВ-а) по јединици мере</w:t>
            </w:r>
          </w:p>
        </w:tc>
        <w:tc>
          <w:tcPr>
            <w:tcW w:w="1530" w:type="dxa"/>
            <w:tcBorders>
              <w:top w:val="single" w:sz="4" w:space="0" w:color="auto"/>
              <w:left w:val="nil"/>
              <w:bottom w:val="nil"/>
              <w:right w:val="single" w:sz="4" w:space="0" w:color="auto"/>
            </w:tcBorders>
            <w:vAlign w:val="center"/>
            <w:hideMark/>
          </w:tcPr>
          <w:p w:rsidR="00950E4E" w:rsidRPr="007158D2" w:rsidRDefault="00950E4E" w:rsidP="005B3D68">
            <w:pPr>
              <w:jc w:val="center"/>
              <w:rPr>
                <w:b/>
                <w:bCs/>
                <w:sz w:val="20"/>
                <w:szCs w:val="20"/>
              </w:rPr>
            </w:pPr>
            <w:r>
              <w:rPr>
                <w:b/>
                <w:bCs/>
                <w:sz w:val="20"/>
                <w:szCs w:val="20"/>
              </w:rPr>
              <w:t>Укупна цена (без ПДВ-а)</w:t>
            </w:r>
          </w:p>
        </w:tc>
      </w:tr>
      <w:tr w:rsidR="00950E4E" w:rsidTr="005B3D68">
        <w:trPr>
          <w:trHeight w:val="750"/>
        </w:trPr>
        <w:tc>
          <w:tcPr>
            <w:tcW w:w="735" w:type="dxa"/>
            <w:tcBorders>
              <w:top w:val="single" w:sz="4" w:space="0" w:color="auto"/>
              <w:left w:val="single" w:sz="4" w:space="0" w:color="auto"/>
              <w:bottom w:val="single" w:sz="4" w:space="0" w:color="auto"/>
              <w:right w:val="single" w:sz="4" w:space="0" w:color="auto"/>
            </w:tcBorders>
            <w:hideMark/>
          </w:tcPr>
          <w:p w:rsidR="00950E4E" w:rsidRDefault="00950E4E" w:rsidP="005B3D68">
            <w:pPr>
              <w:rPr>
                <w:b/>
                <w:bCs/>
                <w:sz w:val="22"/>
                <w:szCs w:val="22"/>
              </w:rPr>
            </w:pPr>
            <w:r>
              <w:rPr>
                <w:b/>
                <w:bCs/>
              </w:rPr>
              <w:t>A.</w:t>
            </w:r>
          </w:p>
        </w:tc>
        <w:tc>
          <w:tcPr>
            <w:tcW w:w="3861" w:type="dxa"/>
            <w:tcBorders>
              <w:top w:val="single" w:sz="4" w:space="0" w:color="auto"/>
              <w:left w:val="nil"/>
              <w:bottom w:val="single" w:sz="4" w:space="0" w:color="auto"/>
              <w:right w:val="single" w:sz="4" w:space="0" w:color="auto"/>
            </w:tcBorders>
            <w:vAlign w:val="center"/>
            <w:hideMark/>
          </w:tcPr>
          <w:p w:rsidR="00950E4E" w:rsidRDefault="00950E4E" w:rsidP="005B3D68">
            <w:pPr>
              <w:rPr>
                <w:b/>
                <w:bCs/>
                <w:sz w:val="22"/>
                <w:szCs w:val="22"/>
              </w:rPr>
            </w:pPr>
            <w:r>
              <w:rPr>
                <w:b/>
                <w:bCs/>
              </w:rPr>
              <w:t>Радови на санацији и реконструкцији</w:t>
            </w:r>
          </w:p>
        </w:tc>
        <w:tc>
          <w:tcPr>
            <w:tcW w:w="999" w:type="dxa"/>
            <w:tcBorders>
              <w:top w:val="single" w:sz="4" w:space="0" w:color="auto"/>
              <w:left w:val="nil"/>
              <w:bottom w:val="single" w:sz="4" w:space="0" w:color="auto"/>
              <w:right w:val="single" w:sz="4" w:space="0" w:color="auto"/>
            </w:tcBorders>
            <w:noWrap/>
            <w:vAlign w:val="bottom"/>
            <w:hideMark/>
          </w:tcPr>
          <w:p w:rsidR="00950E4E" w:rsidRDefault="00950E4E" w:rsidP="005B3D68">
            <w:pPr>
              <w:rPr>
                <w:sz w:val="22"/>
                <w:szCs w:val="22"/>
              </w:rPr>
            </w:pPr>
            <w:r>
              <w:t> </w:t>
            </w:r>
          </w:p>
        </w:tc>
        <w:tc>
          <w:tcPr>
            <w:tcW w:w="1170" w:type="dxa"/>
            <w:tcBorders>
              <w:top w:val="single" w:sz="4" w:space="0" w:color="auto"/>
              <w:left w:val="nil"/>
              <w:bottom w:val="single" w:sz="4" w:space="0" w:color="auto"/>
              <w:right w:val="single" w:sz="4" w:space="0" w:color="auto"/>
            </w:tcBorders>
            <w:noWrap/>
            <w:vAlign w:val="bottom"/>
            <w:hideMark/>
          </w:tcPr>
          <w:p w:rsidR="00950E4E" w:rsidRDefault="00950E4E" w:rsidP="005B3D68">
            <w:pPr>
              <w:rPr>
                <w:sz w:val="22"/>
                <w:szCs w:val="22"/>
              </w:rPr>
            </w:pPr>
            <w:r>
              <w:t> </w:t>
            </w:r>
          </w:p>
        </w:tc>
        <w:tc>
          <w:tcPr>
            <w:tcW w:w="1440" w:type="dxa"/>
            <w:tcBorders>
              <w:top w:val="single" w:sz="4" w:space="0" w:color="auto"/>
              <w:left w:val="nil"/>
              <w:bottom w:val="single" w:sz="4" w:space="0" w:color="auto"/>
              <w:right w:val="single" w:sz="4" w:space="0" w:color="auto"/>
            </w:tcBorders>
            <w:noWrap/>
            <w:vAlign w:val="bottom"/>
            <w:hideMark/>
          </w:tcPr>
          <w:p w:rsidR="00950E4E" w:rsidRDefault="00950E4E" w:rsidP="005B3D68">
            <w:pPr>
              <w:rPr>
                <w:sz w:val="22"/>
                <w:szCs w:val="22"/>
              </w:rPr>
            </w:pPr>
            <w:r>
              <w:t> </w:t>
            </w:r>
          </w:p>
        </w:tc>
        <w:tc>
          <w:tcPr>
            <w:tcW w:w="1530" w:type="dxa"/>
            <w:tcBorders>
              <w:top w:val="single" w:sz="4" w:space="0" w:color="auto"/>
              <w:left w:val="nil"/>
              <w:bottom w:val="single" w:sz="4" w:space="0" w:color="auto"/>
              <w:right w:val="single" w:sz="4" w:space="0" w:color="auto"/>
            </w:tcBorders>
            <w:noWrap/>
            <w:vAlign w:val="bottom"/>
            <w:hideMark/>
          </w:tcPr>
          <w:p w:rsidR="00950E4E" w:rsidRDefault="00950E4E" w:rsidP="005B3D68">
            <w:pPr>
              <w:rPr>
                <w:sz w:val="22"/>
                <w:szCs w:val="22"/>
              </w:rPr>
            </w:pPr>
            <w:r>
              <w:t> </w:t>
            </w:r>
          </w:p>
        </w:tc>
      </w:tr>
      <w:tr w:rsidR="00950E4E" w:rsidTr="005B3D68">
        <w:trPr>
          <w:trHeight w:val="1088"/>
        </w:trPr>
        <w:tc>
          <w:tcPr>
            <w:tcW w:w="735" w:type="dxa"/>
            <w:tcBorders>
              <w:top w:val="nil"/>
              <w:left w:val="single" w:sz="4" w:space="0" w:color="auto"/>
              <w:bottom w:val="nil"/>
              <w:right w:val="single" w:sz="4" w:space="0" w:color="auto"/>
            </w:tcBorders>
            <w:hideMark/>
          </w:tcPr>
          <w:p w:rsidR="00950E4E" w:rsidRPr="00DE3AD7" w:rsidRDefault="00950E4E" w:rsidP="005B3D68">
            <w:pPr>
              <w:rPr>
                <w:sz w:val="22"/>
                <w:szCs w:val="22"/>
                <w:lang w:val="sr-Cyrl-CS"/>
              </w:rPr>
            </w:pPr>
            <w:r>
              <w:rPr>
                <w:sz w:val="22"/>
                <w:szCs w:val="22"/>
                <w:lang w:val="sr-Cyrl-CS"/>
              </w:rPr>
              <w:t>7.</w:t>
            </w:r>
          </w:p>
        </w:tc>
        <w:tc>
          <w:tcPr>
            <w:tcW w:w="3861" w:type="dxa"/>
            <w:tcBorders>
              <w:top w:val="nil"/>
              <w:left w:val="nil"/>
              <w:bottom w:val="single" w:sz="4" w:space="0" w:color="auto"/>
              <w:right w:val="single" w:sz="4" w:space="0" w:color="auto"/>
            </w:tcBorders>
            <w:vAlign w:val="center"/>
            <w:hideMark/>
          </w:tcPr>
          <w:p w:rsidR="00950E4E" w:rsidRPr="00801470" w:rsidRDefault="00950E4E" w:rsidP="005B3D68">
            <w:pPr>
              <w:rPr>
                <w:lang w:val="sr-Cyrl-CS"/>
              </w:rPr>
            </w:pPr>
            <w:r w:rsidRPr="001E6A4C">
              <w:rPr>
                <w:lang w:val="sr-Cyrl-CS"/>
              </w:rPr>
              <w:t xml:space="preserve">Набавка и лепљење карбонских трака Сика ЦарбоДур Е514 по једном ребру. Површине на које треба залепити карбонске траке </w:t>
            </w:r>
            <w:r w:rsidRPr="00801470">
              <w:rPr>
                <w:lang w:val="sr-Cyrl-CS"/>
              </w:rPr>
              <w:t xml:space="preserve">морају бити припремљене </w:t>
            </w:r>
            <w:r>
              <w:rPr>
                <w:lang w:val="sr-Cyrl-CS"/>
              </w:rPr>
              <w:t>–</w:t>
            </w:r>
            <w:r w:rsidRPr="00801470">
              <w:rPr>
                <w:lang w:val="sr-Cyrl-CS"/>
              </w:rPr>
              <w:t xml:space="preserve"> поравнате са неравнинама не већим од 0.5мм. По завршном лепљењу треба преконтролисати све површине карбонских трака да ли су по целој додирној површини </w:t>
            </w:r>
            <w:r w:rsidRPr="00801470">
              <w:rPr>
                <w:lang w:val="sr-Cyrl-CS"/>
              </w:rPr>
              <w:lastRenderedPageBreak/>
              <w:t>залепљене или постоје празни простори који морају накнадно да се инјектирање заптивном смесом.</w:t>
            </w:r>
          </w:p>
        </w:tc>
        <w:tc>
          <w:tcPr>
            <w:tcW w:w="999" w:type="dxa"/>
            <w:tcBorders>
              <w:top w:val="nil"/>
              <w:left w:val="nil"/>
              <w:bottom w:val="single" w:sz="4" w:space="0" w:color="auto"/>
              <w:right w:val="single" w:sz="4" w:space="0" w:color="auto"/>
            </w:tcBorders>
            <w:noWrap/>
            <w:vAlign w:val="bottom"/>
            <w:hideMark/>
          </w:tcPr>
          <w:p w:rsidR="00950E4E" w:rsidRDefault="00950E4E" w:rsidP="005B3D68">
            <w:pPr>
              <w:rPr>
                <w:sz w:val="22"/>
                <w:szCs w:val="22"/>
              </w:rPr>
            </w:pPr>
            <w:r>
              <w:lastRenderedPageBreak/>
              <w:t> </w:t>
            </w:r>
          </w:p>
        </w:tc>
        <w:tc>
          <w:tcPr>
            <w:tcW w:w="1170" w:type="dxa"/>
            <w:tcBorders>
              <w:top w:val="nil"/>
              <w:left w:val="nil"/>
              <w:bottom w:val="single" w:sz="4" w:space="0" w:color="auto"/>
              <w:right w:val="single" w:sz="4" w:space="0" w:color="auto"/>
            </w:tcBorders>
            <w:noWrap/>
            <w:vAlign w:val="bottom"/>
            <w:hideMark/>
          </w:tcPr>
          <w:p w:rsidR="00950E4E" w:rsidRDefault="00950E4E"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950E4E" w:rsidRDefault="00950E4E"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950E4E" w:rsidRDefault="00950E4E" w:rsidP="005B3D68">
            <w:pPr>
              <w:rPr>
                <w:sz w:val="22"/>
                <w:szCs w:val="22"/>
              </w:rPr>
            </w:pPr>
            <w:r>
              <w:t> </w:t>
            </w:r>
          </w:p>
        </w:tc>
      </w:tr>
      <w:tr w:rsidR="00950E4E" w:rsidTr="005B3D68">
        <w:trPr>
          <w:trHeight w:val="315"/>
        </w:trPr>
        <w:tc>
          <w:tcPr>
            <w:tcW w:w="735" w:type="dxa"/>
            <w:tcBorders>
              <w:top w:val="nil"/>
              <w:left w:val="single" w:sz="4" w:space="0" w:color="auto"/>
              <w:bottom w:val="single" w:sz="4" w:space="0" w:color="auto"/>
              <w:right w:val="single" w:sz="4" w:space="0" w:color="auto"/>
            </w:tcBorders>
            <w:hideMark/>
          </w:tcPr>
          <w:p w:rsidR="00950E4E" w:rsidRDefault="00950E4E" w:rsidP="005B3D68">
            <w:pPr>
              <w:rPr>
                <w:sz w:val="22"/>
                <w:szCs w:val="22"/>
              </w:rPr>
            </w:pPr>
            <w:r>
              <w:lastRenderedPageBreak/>
              <w:t> </w:t>
            </w:r>
          </w:p>
        </w:tc>
        <w:tc>
          <w:tcPr>
            <w:tcW w:w="3861" w:type="dxa"/>
            <w:tcBorders>
              <w:top w:val="single" w:sz="4" w:space="0" w:color="auto"/>
              <w:left w:val="nil"/>
              <w:bottom w:val="single" w:sz="4" w:space="0" w:color="auto"/>
              <w:right w:val="single" w:sz="4" w:space="0" w:color="auto"/>
            </w:tcBorders>
            <w:vAlign w:val="center"/>
            <w:hideMark/>
          </w:tcPr>
          <w:p w:rsidR="00950E4E" w:rsidRDefault="00AF4829" w:rsidP="005B3D68">
            <w:pPr>
              <w:rPr>
                <w:sz w:val="22"/>
                <w:szCs w:val="22"/>
              </w:rPr>
            </w:pPr>
            <w:r>
              <w:t>Обрачун по m</w:t>
            </w:r>
            <w:r>
              <w:rPr>
                <w:lang w:val="sr-Cyrl-RS"/>
              </w:rPr>
              <w:t>2</w:t>
            </w:r>
            <w:r w:rsidR="00950E4E">
              <w:t>.</w:t>
            </w:r>
          </w:p>
        </w:tc>
        <w:tc>
          <w:tcPr>
            <w:tcW w:w="999" w:type="dxa"/>
            <w:tcBorders>
              <w:top w:val="nil"/>
              <w:left w:val="nil"/>
              <w:bottom w:val="single" w:sz="4" w:space="0" w:color="auto"/>
              <w:right w:val="single" w:sz="4" w:space="0" w:color="auto"/>
            </w:tcBorders>
            <w:noWrap/>
            <w:vAlign w:val="bottom"/>
            <w:hideMark/>
          </w:tcPr>
          <w:p w:rsidR="00950E4E" w:rsidRDefault="00950E4E"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950E4E" w:rsidRPr="00DE3AD7" w:rsidRDefault="00950E4E" w:rsidP="005B3D68">
            <w:pPr>
              <w:jc w:val="right"/>
              <w:rPr>
                <w:sz w:val="22"/>
                <w:szCs w:val="22"/>
                <w:lang w:val="sr-Cyrl-CS"/>
              </w:rPr>
            </w:pPr>
            <w:r>
              <w:rPr>
                <w:lang w:val="sr-Cyrl-CS"/>
              </w:rPr>
              <w:t>400</w:t>
            </w:r>
          </w:p>
        </w:tc>
        <w:tc>
          <w:tcPr>
            <w:tcW w:w="1440" w:type="dxa"/>
            <w:tcBorders>
              <w:top w:val="nil"/>
              <w:left w:val="nil"/>
              <w:bottom w:val="single" w:sz="4" w:space="0" w:color="auto"/>
              <w:right w:val="single" w:sz="4" w:space="0" w:color="auto"/>
            </w:tcBorders>
            <w:noWrap/>
            <w:vAlign w:val="bottom"/>
            <w:hideMark/>
          </w:tcPr>
          <w:p w:rsidR="00950E4E" w:rsidRDefault="00950E4E"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950E4E" w:rsidRDefault="00950E4E" w:rsidP="005B3D68">
            <w:pPr>
              <w:rPr>
                <w:sz w:val="22"/>
                <w:szCs w:val="22"/>
              </w:rPr>
            </w:pPr>
            <w:r>
              <w:t> </w:t>
            </w:r>
          </w:p>
        </w:tc>
      </w:tr>
    </w:tbl>
    <w:p w:rsidR="00950E4E" w:rsidRPr="00F471C9" w:rsidRDefault="00950E4E" w:rsidP="00B403B7">
      <w:pPr>
        <w:jc w:val="both"/>
        <w:rPr>
          <w:lang w:val="sr-Cyrl-CS"/>
        </w:rPr>
      </w:pPr>
    </w:p>
    <w:p w:rsidR="00C33465" w:rsidRDefault="00C33465" w:rsidP="00C33465">
      <w:pPr>
        <w:rPr>
          <w:b/>
          <w:sz w:val="20"/>
          <w:szCs w:val="20"/>
          <w:lang w:val="ru-RU"/>
        </w:rPr>
      </w:pPr>
    </w:p>
    <w:p w:rsidR="00C33465" w:rsidRDefault="00C33465" w:rsidP="004600FD">
      <w:pPr>
        <w:jc w:val="both"/>
        <w:rPr>
          <w:b/>
          <w:bCs/>
          <w:sz w:val="22"/>
          <w:szCs w:val="22"/>
          <w:lang w:val="sr-Cyrl-CS"/>
        </w:rPr>
      </w:pPr>
      <w:r w:rsidRPr="00724B48">
        <w:rPr>
          <w:lang w:val="sr-Cyrl-CS"/>
        </w:rPr>
        <w:t>Нови образац</w:t>
      </w:r>
      <w:r w:rsidRPr="00724B48">
        <w:rPr>
          <w:b/>
          <w:lang w:val="sr-Cyrl-CS"/>
        </w:rPr>
        <w:t xml:space="preserve"> </w:t>
      </w:r>
      <w:r w:rsidR="00DC02B4" w:rsidRPr="00DC02B4">
        <w:rPr>
          <w:b/>
        </w:rPr>
        <w:t>II  ВРСТА, ТЕХНИЧКЕ</w:t>
      </w:r>
      <w:r w:rsidR="00DC02B4" w:rsidRPr="00DC02B4">
        <w:rPr>
          <w:b/>
          <w:lang w:val="sr-Cyrl-RS"/>
        </w:rPr>
        <w:t xml:space="preserve"> </w:t>
      </w:r>
      <w:r w:rsidR="00DC02B4" w:rsidRPr="00DC02B4">
        <w:rPr>
          <w:b/>
        </w:rPr>
        <w:t>КАРАКТЕРИСТИКЕ(СПЕЦИФИКАЦИЈЕ), КВАЛИТЕТ, КОЛИЧИНА И ОПИС ДОБАРА, РАДОВА ИЛИ УСЛУГА, НАЧИН</w:t>
      </w:r>
      <w:r w:rsidR="004600FD">
        <w:rPr>
          <w:b/>
          <w:lang w:val="sr-Cyrl-RS"/>
        </w:rPr>
        <w:t xml:space="preserve"> </w:t>
      </w:r>
      <w:r w:rsidR="00DC02B4" w:rsidRPr="00DC02B4">
        <w:rPr>
          <w:b/>
        </w:rPr>
        <w:t>СПРОВОЂЕЊА КОНТРОЛЕ И</w:t>
      </w:r>
      <w:r w:rsidR="00DC02B4" w:rsidRPr="00DC02B4">
        <w:rPr>
          <w:b/>
          <w:lang w:val="sr-Cyrl-RS"/>
        </w:rPr>
        <w:t xml:space="preserve"> </w:t>
      </w:r>
      <w:r w:rsidR="004600FD">
        <w:rPr>
          <w:b/>
        </w:rPr>
        <w:t>ОБЕЗБЕЂЕЊА ГАРАНЦИЈЕ КВАЛИТЕТА,</w:t>
      </w:r>
      <w:r w:rsidR="004600FD">
        <w:rPr>
          <w:b/>
          <w:lang w:val="sr-Cyrl-RS"/>
        </w:rPr>
        <w:t xml:space="preserve"> </w:t>
      </w:r>
      <w:r w:rsidR="00DC02B4" w:rsidRPr="00DC02B4">
        <w:rPr>
          <w:b/>
        </w:rPr>
        <w:t>РОК ИЗВРШЕЊА, МЕСТО</w:t>
      </w:r>
      <w:r w:rsidR="00DC02B4" w:rsidRPr="00DC02B4">
        <w:rPr>
          <w:b/>
          <w:lang w:val="sr-Cyrl-RS"/>
        </w:rPr>
        <w:t xml:space="preserve"> </w:t>
      </w:r>
      <w:r w:rsidR="004600FD">
        <w:rPr>
          <w:b/>
        </w:rPr>
        <w:t>ИЗВРШЕЊА ИЛИ ИСПОРУКЕ ДОБАРА,</w:t>
      </w:r>
      <w:r w:rsidR="004600FD">
        <w:rPr>
          <w:b/>
          <w:lang w:val="sr-Cyrl-RS"/>
        </w:rPr>
        <w:t xml:space="preserve"> </w:t>
      </w:r>
      <w:r w:rsidR="00DC02B4" w:rsidRPr="00DC02B4">
        <w:rPr>
          <w:b/>
        </w:rPr>
        <w:t>ЕВЕНТУАЛНЕ ДОДАТНЕ УСЛУГЕ И СЛ</w:t>
      </w:r>
      <w:r w:rsidR="00DC02B4" w:rsidRPr="00DC02B4">
        <w:rPr>
          <w:b/>
          <w:lang w:val="sr-Cyrl-RS"/>
        </w:rPr>
        <w:t>.</w:t>
      </w:r>
      <w:r w:rsidR="00DC02B4">
        <w:rPr>
          <w:lang w:val="sr-Cyrl-RS"/>
        </w:rPr>
        <w:t xml:space="preserve"> </w:t>
      </w:r>
      <w:r w:rsidRPr="00724B48">
        <w:rPr>
          <w:b/>
          <w:bCs/>
          <w:sz w:val="22"/>
          <w:szCs w:val="22"/>
          <w:lang w:val="sr-Cyrl-CS"/>
        </w:rPr>
        <w:t xml:space="preserve">, </w:t>
      </w:r>
      <w:r w:rsidRPr="00724B48">
        <w:rPr>
          <w:bCs/>
          <w:sz w:val="22"/>
          <w:szCs w:val="22"/>
          <w:lang w:val="sr-Cyrl-CS"/>
        </w:rPr>
        <w:t>налази се на следећој страни</w:t>
      </w:r>
      <w:r w:rsidRPr="00724B48">
        <w:rPr>
          <w:b/>
          <w:bCs/>
          <w:sz w:val="22"/>
          <w:szCs w:val="22"/>
          <w:lang w:val="sr-Cyrl-CS"/>
        </w:rPr>
        <w:t>.</w:t>
      </w:r>
    </w:p>
    <w:p w:rsidR="004600FD" w:rsidRPr="00724B48" w:rsidRDefault="004600FD" w:rsidP="004600FD">
      <w:pPr>
        <w:jc w:val="both"/>
        <w:rPr>
          <w:b/>
          <w:bCs/>
          <w:sz w:val="22"/>
          <w:szCs w:val="22"/>
          <w:lang w:val="sr-Cyrl-CS"/>
        </w:rPr>
      </w:pPr>
    </w:p>
    <w:p w:rsidR="00C33465" w:rsidRPr="00D87A27" w:rsidRDefault="00C33465" w:rsidP="004600FD">
      <w:pPr>
        <w:jc w:val="both"/>
        <w:rPr>
          <w:b/>
          <w:bCs/>
          <w:sz w:val="22"/>
          <w:szCs w:val="22"/>
          <w:u w:val="single"/>
          <w:lang w:val="sr-Cyrl-CS"/>
        </w:rPr>
      </w:pPr>
      <w:r>
        <w:rPr>
          <w:b/>
          <w:u w:val="single"/>
        </w:rPr>
        <w:t xml:space="preserve">Сви понуђачи су у обавези да уз понуду доставе </w:t>
      </w:r>
      <w:r w:rsidR="00DC02B4">
        <w:rPr>
          <w:b/>
          <w:u w:val="single"/>
          <w:lang w:val="sr-Cyrl-CS"/>
        </w:rPr>
        <w:t>н</w:t>
      </w:r>
      <w:r w:rsidR="004600FD">
        <w:rPr>
          <w:b/>
          <w:u w:val="single"/>
          <w:lang w:val="sr-Cyrl-CS"/>
        </w:rPr>
        <w:t xml:space="preserve">ови образац </w:t>
      </w:r>
      <w:r w:rsidR="004600FD" w:rsidRPr="004600FD">
        <w:rPr>
          <w:b/>
          <w:u w:val="single"/>
        </w:rPr>
        <w:t>II  ВРСТА, ТЕХНИЧКЕ</w:t>
      </w:r>
      <w:r w:rsidR="004600FD" w:rsidRPr="004600FD">
        <w:rPr>
          <w:b/>
          <w:u w:val="single"/>
          <w:lang w:val="sr-Cyrl-RS"/>
        </w:rPr>
        <w:t xml:space="preserve"> </w:t>
      </w:r>
      <w:r w:rsidR="004600FD" w:rsidRPr="004600FD">
        <w:rPr>
          <w:b/>
          <w:u w:val="single"/>
        </w:rPr>
        <w:t>КАРАКТЕРИСТИКЕ</w:t>
      </w:r>
      <w:r w:rsidR="004600FD" w:rsidRPr="004600FD">
        <w:rPr>
          <w:b/>
          <w:u w:val="single"/>
          <w:lang w:val="sr-Cyrl-RS"/>
        </w:rPr>
        <w:t xml:space="preserve"> </w:t>
      </w:r>
      <w:r w:rsidR="004600FD" w:rsidRPr="004600FD">
        <w:rPr>
          <w:b/>
          <w:u w:val="single"/>
        </w:rPr>
        <w:t>(СПЕЦИФИКАЦИЈЕ), КВАЛИТЕТ, КОЛИЧИНА И ОПИС ДОБАРА, РАДОВА ИЛИ УСЛУГА, НАЧИН</w:t>
      </w:r>
      <w:r w:rsidR="004600FD" w:rsidRPr="004600FD">
        <w:rPr>
          <w:b/>
          <w:u w:val="single"/>
          <w:lang w:val="sr-Cyrl-RS"/>
        </w:rPr>
        <w:t xml:space="preserve"> </w:t>
      </w:r>
      <w:r w:rsidR="004600FD" w:rsidRPr="004600FD">
        <w:rPr>
          <w:b/>
          <w:u w:val="single"/>
        </w:rPr>
        <w:t>СПРОВОЂЕЊА КОНТРОЛЕ И</w:t>
      </w:r>
      <w:r w:rsidR="004600FD" w:rsidRPr="004600FD">
        <w:rPr>
          <w:b/>
          <w:u w:val="single"/>
          <w:lang w:val="sr-Cyrl-RS"/>
        </w:rPr>
        <w:t xml:space="preserve"> </w:t>
      </w:r>
      <w:r w:rsidR="004600FD" w:rsidRPr="004600FD">
        <w:rPr>
          <w:b/>
          <w:u w:val="single"/>
        </w:rPr>
        <w:t>ОБЕЗБЕЂЕЊА ГАРАНЦИЈЕ КВАЛИТЕТА, РОК ИЗВРШЕЊА, МЕСТО</w:t>
      </w:r>
      <w:r w:rsidR="004600FD" w:rsidRPr="004600FD">
        <w:rPr>
          <w:b/>
          <w:u w:val="single"/>
          <w:lang w:val="sr-Cyrl-RS"/>
        </w:rPr>
        <w:t xml:space="preserve"> </w:t>
      </w:r>
      <w:r w:rsidR="004600FD" w:rsidRPr="004600FD">
        <w:rPr>
          <w:b/>
          <w:u w:val="single"/>
        </w:rPr>
        <w:t>ИЗВРШЕЊА ИЛИ ИСПОРУКЕ ДОБАРА, ЕВЕНТУАЛНЕ ДОДАТНЕ УСЛУГЕ И СЛ</w:t>
      </w:r>
      <w:r w:rsidR="004600FD" w:rsidRPr="004600FD">
        <w:rPr>
          <w:b/>
          <w:u w:val="single"/>
          <w:lang w:val="sr-Cyrl-RS"/>
        </w:rPr>
        <w:t>.</w:t>
      </w:r>
      <w:r w:rsidR="004600FD">
        <w:rPr>
          <w:b/>
          <w:bCs/>
          <w:sz w:val="22"/>
          <w:szCs w:val="22"/>
          <w:u w:val="single"/>
          <w:lang w:val="sr-Cyrl-CS"/>
        </w:rPr>
        <w:t xml:space="preserve"> </w:t>
      </w:r>
      <w:proofErr w:type="gramStart"/>
      <w:r>
        <w:rPr>
          <w:b/>
          <w:u w:val="single"/>
        </w:rPr>
        <w:t>Понуђачи су у обавези да припреме и поднесу понуд</w:t>
      </w:r>
      <w:r w:rsidR="004600FD">
        <w:rPr>
          <w:b/>
          <w:u w:val="single"/>
        </w:rPr>
        <w:t>у у складу са извршеном изменом</w:t>
      </w:r>
      <w:r w:rsidR="004600FD">
        <w:rPr>
          <w:b/>
          <w:u w:val="single"/>
          <w:lang w:val="sr-Cyrl-RS"/>
        </w:rPr>
        <w:t xml:space="preserve"> </w:t>
      </w:r>
      <w:r>
        <w:rPr>
          <w:b/>
          <w:u w:val="single"/>
        </w:rPr>
        <w:t>конкурсне</w:t>
      </w:r>
      <w:r>
        <w:rPr>
          <w:b/>
          <w:u w:val="single"/>
          <w:lang w:val="sr-Cyrl-CS"/>
        </w:rPr>
        <w:t xml:space="preserve"> документације.</w:t>
      </w:r>
      <w:proofErr w:type="gramEnd"/>
      <w:r>
        <w:rPr>
          <w:b/>
          <w:u w:val="single"/>
          <w:lang w:val="sr-Cyrl-CS"/>
        </w:rPr>
        <w:br/>
      </w:r>
    </w:p>
    <w:p w:rsidR="00D87A27" w:rsidRDefault="00C33465" w:rsidP="00C33465">
      <w:pPr>
        <w:jc w:val="both"/>
        <w:rPr>
          <w:lang w:val="sr-Cyrl-CS"/>
        </w:rPr>
      </w:pPr>
      <w:r>
        <w:rPr>
          <w:lang w:val="sr-Cyrl-CS"/>
        </w:rPr>
        <w:t xml:space="preserve">У свему осталом конкурсна документација за </w:t>
      </w:r>
      <w:r w:rsidR="008C56CC">
        <w:rPr>
          <w:lang w:val="sr-Cyrl-CS"/>
        </w:rPr>
        <w:t>н</w:t>
      </w:r>
      <w:r w:rsidR="004600FD">
        <w:rPr>
          <w:lang w:val="sr-Cyrl-CS"/>
        </w:rPr>
        <w:t>абавку радова на адаптацији и реконструкцији простора у згради Математичког факултета у улици Светог Николе бр. 39, ознаке и броја ЈН – 10</w:t>
      </w:r>
      <w:r w:rsidR="008C56CC">
        <w:rPr>
          <w:lang w:val="sr-Cyrl-CS"/>
        </w:rPr>
        <w:t>/2017</w:t>
      </w:r>
      <w:r w:rsidR="00D87A27">
        <w:rPr>
          <w:lang w:val="sr-Cyrl-CS"/>
        </w:rPr>
        <w:t>, остаје неизмењена.</w:t>
      </w:r>
    </w:p>
    <w:p w:rsidR="00C33465" w:rsidRDefault="00C33465" w:rsidP="00C33465">
      <w:pPr>
        <w:jc w:val="both"/>
        <w:rPr>
          <w:lang w:val="sr-Cyrl-CS"/>
        </w:rPr>
      </w:pPr>
    </w:p>
    <w:p w:rsidR="00C33465" w:rsidRDefault="00C33465" w:rsidP="004600FD">
      <w:pPr>
        <w:jc w:val="both"/>
        <w:rPr>
          <w:lang w:val="sr-Cyrl-CS"/>
        </w:rPr>
      </w:pPr>
      <w:r>
        <w:rPr>
          <w:lang w:val="sr-Cyrl-CS"/>
        </w:rPr>
        <w:t>Ова измена конкурсне документације чини саставни део конкурсне документациј</w:t>
      </w:r>
      <w:r w:rsidR="004600FD">
        <w:rPr>
          <w:lang w:val="sr-Cyrl-CS"/>
        </w:rPr>
        <w:t>е, ознаке и броја 513/2</w:t>
      </w:r>
      <w:r w:rsidR="00D87A27">
        <w:rPr>
          <w:lang w:val="sr-Cyrl-CS"/>
        </w:rPr>
        <w:t>.</w:t>
      </w:r>
    </w:p>
    <w:p w:rsidR="00303442" w:rsidRDefault="00303442">
      <w:pPr>
        <w:rPr>
          <w:lang w:val="sr-Cyrl-RS"/>
        </w:rPr>
      </w:pPr>
    </w:p>
    <w:p w:rsidR="00D87A27" w:rsidRDefault="00D87A27">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4600FD" w:rsidRDefault="004600FD">
      <w:pPr>
        <w:rPr>
          <w:lang w:val="sr-Cyrl-RS"/>
        </w:rPr>
      </w:pPr>
    </w:p>
    <w:p w:rsidR="00D87A27" w:rsidRDefault="00D87A27">
      <w:pPr>
        <w:rPr>
          <w:lang w:val="sr-Cyrl-RS"/>
        </w:rPr>
      </w:pPr>
    </w:p>
    <w:p w:rsidR="001151F5" w:rsidRDefault="001151F5">
      <w:pPr>
        <w:rPr>
          <w:lang w:val="sr-Cyrl-RS"/>
        </w:rPr>
      </w:pPr>
    </w:p>
    <w:p w:rsidR="001151F5" w:rsidRDefault="001151F5">
      <w:pPr>
        <w:rPr>
          <w:lang w:val="sr-Cyrl-RS"/>
        </w:rPr>
      </w:pPr>
    </w:p>
    <w:p w:rsidR="001151F5" w:rsidRPr="00EC72FC" w:rsidRDefault="001151F5" w:rsidP="001151F5">
      <w:pPr>
        <w:pageBreakBefore/>
        <w:rPr>
          <w:b/>
          <w:bCs/>
          <w:iCs/>
          <w:sz w:val="28"/>
          <w:szCs w:val="28"/>
          <w:lang w:val="sr-Cyrl-CS"/>
        </w:rPr>
      </w:pPr>
      <w:r>
        <w:rPr>
          <w:b/>
          <w:bCs/>
          <w:iCs/>
          <w:sz w:val="28"/>
          <w:szCs w:val="28"/>
          <w:lang w:val="sr-Latn-CS"/>
        </w:rPr>
        <w:lastRenderedPageBreak/>
        <w:t xml:space="preserve">II </w:t>
      </w:r>
      <w:r>
        <w:rPr>
          <w:b/>
          <w:bCs/>
          <w:iCs/>
          <w:sz w:val="28"/>
          <w:szCs w:val="28"/>
        </w:rPr>
        <w:t xml:space="preserve"> </w:t>
      </w:r>
      <w:r w:rsidRPr="00833983">
        <w:rPr>
          <w:rFonts w:eastAsia="TimesNewRomanPSMT"/>
          <w:b/>
          <w:sz w:val="28"/>
          <w:szCs w:val="28"/>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1151F5" w:rsidRDefault="001151F5" w:rsidP="001151F5">
      <w:pPr>
        <w:pStyle w:val="Default"/>
        <w:jc w:val="both"/>
        <w:rPr>
          <w:bCs/>
          <w:iCs/>
        </w:rPr>
      </w:pPr>
    </w:p>
    <w:p w:rsidR="001151F5" w:rsidRDefault="001151F5" w:rsidP="001151F5">
      <w:pPr>
        <w:pStyle w:val="Default"/>
        <w:jc w:val="both"/>
        <w:rPr>
          <w:bCs/>
          <w:iCs/>
        </w:rPr>
      </w:pPr>
    </w:p>
    <w:p w:rsidR="001151F5" w:rsidRPr="00130814" w:rsidRDefault="001151F5" w:rsidP="001151F5">
      <w:pPr>
        <w:jc w:val="both"/>
        <w:rPr>
          <w:b/>
          <w:lang w:val="sr-Latn-CS"/>
        </w:rPr>
      </w:pPr>
      <w:r w:rsidRPr="00130814">
        <w:rPr>
          <w:b/>
          <w:lang w:val="sr-Latn-CS"/>
        </w:rPr>
        <w:t>ОПШТИ И ТЕХНИЧКИ УСЛОВИ ЗА ИЗВРШЕЊЕ СВИХ РАДОВА ПРЕДВИЂЕНИХ ОВИМ ПРЕДМЕРОМ</w:t>
      </w:r>
    </w:p>
    <w:p w:rsidR="001151F5" w:rsidRPr="00130814" w:rsidRDefault="001151F5" w:rsidP="001151F5">
      <w:pPr>
        <w:jc w:val="both"/>
        <w:rPr>
          <w:lang w:val="sr-Latn-CS"/>
        </w:rPr>
      </w:pPr>
      <w:r w:rsidRPr="00130814">
        <w:rPr>
          <w:lang w:val="sr-Latn-CS"/>
        </w:rPr>
        <w:t>Све радове извести према опису појединих ставки овог предрачуна и техничким условима за поједине групе радова, техничком опису за изградњу објекта, статичком прорачуну и детаљима пројектаната.</w:t>
      </w:r>
    </w:p>
    <w:p w:rsidR="001151F5" w:rsidRDefault="001151F5" w:rsidP="001151F5">
      <w:pPr>
        <w:jc w:val="both"/>
        <w:rPr>
          <w:lang w:val="sr-Latn-CS"/>
        </w:rPr>
      </w:pPr>
      <w:r w:rsidRPr="00130814">
        <w:rPr>
          <w:lang w:val="sr-Latn-CS"/>
        </w:rPr>
        <w:t xml:space="preserve">Јединичном ценом сваке позиције предрачуна обухваћени су сви потребни елементи за њено формирање тако да она у погодбеном предрачуну буде коначна. </w:t>
      </w:r>
    </w:p>
    <w:p w:rsidR="001151F5" w:rsidRPr="00130814" w:rsidRDefault="001151F5" w:rsidP="001151F5">
      <w:pPr>
        <w:rPr>
          <w:lang w:val="sr-Latn-CS"/>
        </w:rPr>
      </w:pPr>
    </w:p>
    <w:p w:rsidR="001151F5" w:rsidRPr="00130814" w:rsidRDefault="001151F5" w:rsidP="001151F5">
      <w:pPr>
        <w:rPr>
          <w:b/>
          <w:lang w:val="sr-Latn-CS"/>
        </w:rPr>
      </w:pPr>
      <w:r w:rsidRPr="00130814">
        <w:rPr>
          <w:b/>
          <w:lang w:val="sr-Latn-CS"/>
        </w:rPr>
        <w:t>А.</w:t>
      </w:r>
      <w:r w:rsidRPr="00130814">
        <w:rPr>
          <w:b/>
          <w:lang w:val="sr-Latn-CS"/>
        </w:rPr>
        <w:tab/>
        <w:t>МАТЕРИЈАЛ</w:t>
      </w:r>
    </w:p>
    <w:p w:rsidR="001151F5" w:rsidRPr="00130814" w:rsidRDefault="001151F5" w:rsidP="001151F5">
      <w:pPr>
        <w:jc w:val="both"/>
        <w:rPr>
          <w:lang w:val="sr-Latn-CS"/>
        </w:rPr>
      </w:pPr>
      <w:r w:rsidRPr="00130814">
        <w:rPr>
          <w:lang w:val="sr-Latn-CS"/>
        </w:rPr>
        <w:t>Под ценом материјала подразумева се набавна цена главног, помоћног и везног материјала, заједно са трошковима набавке, ценом спољног и унутрашњег транспорта, без обзира на превозно средство које је употребљено са свим потребним утоваром, истоваром, ускладиштењем и чувањем на градилишту од кварења и пропадања потребних узорака на испитивање и слично.</w:t>
      </w:r>
    </w:p>
    <w:p w:rsidR="001151F5" w:rsidRPr="00130814" w:rsidRDefault="001151F5" w:rsidP="001151F5">
      <w:pPr>
        <w:jc w:val="both"/>
        <w:rPr>
          <w:lang w:val="sr-Latn-CS"/>
        </w:rPr>
      </w:pPr>
      <w:r w:rsidRPr="00130814">
        <w:rPr>
          <w:lang w:val="sr-Latn-CS"/>
        </w:rPr>
        <w:t>Предрачун радова за неке материјале није ближе прецизиран произвођач или заштићени трговачки назив материјала или конструкције чија се употреба предвиђа пројектом.</w:t>
      </w:r>
    </w:p>
    <w:p w:rsidR="001151F5" w:rsidRPr="00130814" w:rsidRDefault="001151F5" w:rsidP="001151F5">
      <w:pPr>
        <w:jc w:val="both"/>
        <w:rPr>
          <w:lang w:val="sr-Latn-CS"/>
        </w:rPr>
      </w:pPr>
      <w:r w:rsidRPr="00130814">
        <w:rPr>
          <w:lang w:val="sr-Latn-CS"/>
        </w:rPr>
        <w:t>У сваком случају за прецизиране и непрецизиране материјале даје се могућност извођачу да може применити адекватне материјале или конструкције различитих трговачких назива.</w:t>
      </w:r>
    </w:p>
    <w:p w:rsidR="001151F5" w:rsidRDefault="001151F5" w:rsidP="001151F5">
      <w:pPr>
        <w:jc w:val="both"/>
        <w:rPr>
          <w:lang w:val="sr-Latn-CS"/>
        </w:rPr>
      </w:pPr>
      <w:r w:rsidRPr="00130814">
        <w:rPr>
          <w:lang w:val="sr-Latn-CS"/>
        </w:rPr>
        <w:t>Подразумева се да квалитет и погодност примене тих материјала или конструкције мора бити најмање на истом нивоу од квалитета захтеваног, односно пројектованог. Поред тога примена таквог материјала и конструкције дозвољава се само уз предходну сагласност пројектанта и инвеститора.</w:t>
      </w:r>
    </w:p>
    <w:p w:rsidR="001151F5" w:rsidRPr="00130814" w:rsidRDefault="001151F5" w:rsidP="001151F5">
      <w:pPr>
        <w:rPr>
          <w:lang w:val="sr-Latn-CS"/>
        </w:rPr>
      </w:pPr>
    </w:p>
    <w:p w:rsidR="001151F5" w:rsidRPr="00130814" w:rsidRDefault="001151F5" w:rsidP="001151F5">
      <w:pPr>
        <w:rPr>
          <w:b/>
          <w:lang w:val="sr-Latn-CS"/>
        </w:rPr>
      </w:pPr>
      <w:r w:rsidRPr="00130814">
        <w:rPr>
          <w:b/>
          <w:lang w:val="sr-Latn-CS"/>
        </w:rPr>
        <w:t>Б.</w:t>
      </w:r>
      <w:r w:rsidRPr="00130814">
        <w:rPr>
          <w:b/>
          <w:lang w:val="sr-Latn-CS"/>
        </w:rPr>
        <w:tab/>
        <w:t>РАД</w:t>
      </w:r>
    </w:p>
    <w:p w:rsidR="001151F5" w:rsidRDefault="001151F5" w:rsidP="001151F5">
      <w:pPr>
        <w:jc w:val="both"/>
        <w:rPr>
          <w:lang w:val="sr-Latn-CS"/>
        </w:rPr>
      </w:pPr>
      <w:r w:rsidRPr="00130814">
        <w:rPr>
          <w:lang w:val="sr-Latn-CS"/>
        </w:rPr>
        <w:t>Вредност рада обухвата главни и помоћни рад свих потребних операција позиција предрачуна, сав рад на унутрашњем хоризонталном и вертикалном транспорту и сав потребни рад око заштите изведених конструкција од штетних утицаја за време градње (извођење других радова, врућина, хладноћа, киша, ветар, бујица и др.).</w:t>
      </w:r>
    </w:p>
    <w:p w:rsidR="001151F5" w:rsidRPr="00130814" w:rsidRDefault="001151F5" w:rsidP="001151F5">
      <w:pPr>
        <w:rPr>
          <w:lang w:val="sr-Latn-CS"/>
        </w:rPr>
      </w:pPr>
    </w:p>
    <w:p w:rsidR="001151F5" w:rsidRPr="00130814" w:rsidRDefault="001151F5" w:rsidP="001151F5">
      <w:pPr>
        <w:rPr>
          <w:b/>
          <w:lang w:val="sr-Latn-CS"/>
        </w:rPr>
      </w:pPr>
      <w:r w:rsidRPr="00130814">
        <w:rPr>
          <w:b/>
          <w:lang w:val="sr-Latn-CS"/>
        </w:rPr>
        <w:t>Ц.</w:t>
      </w:r>
      <w:r w:rsidRPr="00130814">
        <w:rPr>
          <w:b/>
          <w:lang w:val="sr-Latn-CS"/>
        </w:rPr>
        <w:tab/>
        <w:t>ПОМОЋНЕ КОНСТРУКЦИЈЕ</w:t>
      </w:r>
    </w:p>
    <w:p w:rsidR="001151F5" w:rsidRPr="00130814" w:rsidRDefault="001151F5" w:rsidP="001151F5">
      <w:pPr>
        <w:jc w:val="both"/>
        <w:rPr>
          <w:lang w:val="sr-Latn-CS"/>
        </w:rPr>
      </w:pPr>
      <w:r w:rsidRPr="00130814">
        <w:rPr>
          <w:lang w:val="sr-Latn-CS"/>
        </w:rPr>
        <w:t>Све врсте скела без обзира на висину и слично, улазе у јединичну цену посла за који су потребне.</w:t>
      </w:r>
    </w:p>
    <w:p w:rsidR="001151F5" w:rsidRPr="00130814" w:rsidRDefault="001151F5" w:rsidP="001151F5">
      <w:pPr>
        <w:jc w:val="both"/>
        <w:rPr>
          <w:lang w:val="sr-Latn-CS"/>
        </w:rPr>
      </w:pPr>
      <w:r w:rsidRPr="00130814">
        <w:rPr>
          <w:lang w:val="sr-Latn-CS"/>
        </w:rPr>
        <w:t>Скеле морају бити постављене на време, да не би ометале нормалан ток радова, а у цену је урачуната демонтажа и одношење скеле са градилишта.</w:t>
      </w:r>
    </w:p>
    <w:p w:rsidR="001151F5" w:rsidRPr="00130814" w:rsidRDefault="001151F5" w:rsidP="001151F5">
      <w:pPr>
        <w:jc w:val="both"/>
        <w:rPr>
          <w:lang w:val="sr-Latn-CS"/>
        </w:rPr>
      </w:pPr>
      <w:r w:rsidRPr="00130814">
        <w:rPr>
          <w:lang w:val="sr-Latn-CS"/>
        </w:rPr>
        <w:t>У цену одговарајућих радова су укључени прилази и мостови за бетонирање конструкције, патоси код мешалица итд.</w:t>
      </w:r>
    </w:p>
    <w:p w:rsidR="001151F5" w:rsidRPr="00130814" w:rsidRDefault="001151F5" w:rsidP="001151F5">
      <w:pPr>
        <w:jc w:val="both"/>
        <w:rPr>
          <w:lang w:val="sr-Latn-CS"/>
        </w:rPr>
      </w:pPr>
      <w:r w:rsidRPr="00130814">
        <w:rPr>
          <w:lang w:val="sr-Latn-CS"/>
        </w:rPr>
        <w:t>Амортизација скеле и помоћних конструкција се обрачунава за време изградње објекта.</w:t>
      </w:r>
    </w:p>
    <w:p w:rsidR="001151F5" w:rsidRPr="00130814" w:rsidRDefault="001151F5" w:rsidP="001151F5">
      <w:pPr>
        <w:jc w:val="both"/>
        <w:rPr>
          <w:lang w:val="sr-Latn-CS"/>
        </w:rPr>
      </w:pPr>
      <w:r w:rsidRPr="00130814">
        <w:rPr>
          <w:lang w:val="sr-Latn-CS"/>
        </w:rPr>
        <w:t>Сва потребна оплата без обзира на врсту улази у јединичну цену посла за који је потребна и не плаћа се посебно.</w:t>
      </w:r>
    </w:p>
    <w:p w:rsidR="001151F5" w:rsidRPr="00130814" w:rsidRDefault="001151F5" w:rsidP="001151F5">
      <w:pPr>
        <w:jc w:val="both"/>
        <w:rPr>
          <w:lang w:val="sr-Latn-CS"/>
        </w:rPr>
      </w:pPr>
      <w:r w:rsidRPr="00130814">
        <w:rPr>
          <w:lang w:val="sr-Latn-CS"/>
        </w:rPr>
        <w:lastRenderedPageBreak/>
        <w:t>Код оплате подразумевају се и сва потребна подупирања и укрућења и то: израда, постављање, демонтажа, чишћење и слагање.</w:t>
      </w:r>
    </w:p>
    <w:p w:rsidR="001151F5" w:rsidRPr="00130814" w:rsidRDefault="001151F5" w:rsidP="001151F5">
      <w:pPr>
        <w:jc w:val="both"/>
        <w:rPr>
          <w:lang w:val="sr-Latn-CS"/>
        </w:rPr>
      </w:pPr>
      <w:r w:rsidRPr="00130814">
        <w:rPr>
          <w:lang w:val="sr-Latn-CS"/>
        </w:rPr>
        <w:t>Уједно у цену оплате, односно неке позиције бетонирања улази и квашење пре бетонирања елемената.</w:t>
      </w:r>
    </w:p>
    <w:p w:rsidR="001151F5" w:rsidRDefault="001151F5" w:rsidP="001151F5">
      <w:pPr>
        <w:jc w:val="both"/>
        <w:rPr>
          <w:lang w:val="sr-Latn-CS"/>
        </w:rPr>
      </w:pPr>
      <w:r w:rsidRPr="00130814">
        <w:rPr>
          <w:lang w:val="sr-Latn-CS"/>
        </w:rPr>
        <w:t>По завршетку бетонирања сва оплата се има након прописаног времена скинути, очистити и средити, односно припремити за поновну употребу и однети са градилишта.</w:t>
      </w:r>
    </w:p>
    <w:p w:rsidR="001151F5" w:rsidRPr="00130814" w:rsidRDefault="001151F5" w:rsidP="001151F5">
      <w:pPr>
        <w:rPr>
          <w:lang w:val="sr-Latn-CS"/>
        </w:rPr>
      </w:pPr>
    </w:p>
    <w:p w:rsidR="001151F5" w:rsidRPr="00130814" w:rsidRDefault="001151F5" w:rsidP="001151F5">
      <w:pPr>
        <w:rPr>
          <w:b/>
          <w:lang w:val="sr-Latn-CS"/>
        </w:rPr>
      </w:pPr>
      <w:r w:rsidRPr="00130814">
        <w:rPr>
          <w:b/>
          <w:lang w:val="sr-Latn-CS"/>
        </w:rPr>
        <w:t>Д.</w:t>
      </w:r>
      <w:r w:rsidRPr="00130814">
        <w:rPr>
          <w:b/>
          <w:lang w:val="sr-Latn-CS"/>
        </w:rPr>
        <w:tab/>
        <w:t>ОСТАЛИ ТРОШКОВИ И ДАЖБИНЕ</w:t>
      </w:r>
    </w:p>
    <w:p w:rsidR="001151F5" w:rsidRPr="00130814" w:rsidRDefault="001151F5" w:rsidP="001151F5">
      <w:pPr>
        <w:jc w:val="both"/>
        <w:rPr>
          <w:lang w:val="sr-Latn-CS"/>
        </w:rPr>
      </w:pPr>
      <w:r w:rsidRPr="00130814">
        <w:rPr>
          <w:lang w:val="sr-Latn-CS"/>
        </w:rPr>
        <w:t>На јединичну цену радне снаге извођач зарачунава свој фактор који формира на бази постојећих прописа и инструмената, као и сопственим начином привређивања извођача радова (разни порези, таксе, камате, осигурања, зарада, фондови, основна средства, плате служби итд.).</w:t>
      </w:r>
    </w:p>
    <w:p w:rsidR="001151F5" w:rsidRPr="00130814" w:rsidRDefault="001151F5" w:rsidP="001151F5">
      <w:pPr>
        <w:jc w:val="both"/>
        <w:rPr>
          <w:lang w:val="sr-Latn-CS"/>
        </w:rPr>
      </w:pPr>
      <w:r w:rsidRPr="00130814">
        <w:rPr>
          <w:lang w:val="sr-Latn-CS"/>
        </w:rPr>
        <w:t>Поред тога извођач има фактуром да обухвати следеће радове који му се неће посебно плаћати било као предрачунска средства или накнадни рад, и то следеће:</w:t>
      </w:r>
    </w:p>
    <w:p w:rsidR="001151F5" w:rsidRPr="00130814" w:rsidRDefault="001151F5" w:rsidP="001151F5">
      <w:pPr>
        <w:jc w:val="both"/>
        <w:rPr>
          <w:lang w:val="sr-Latn-CS"/>
        </w:rPr>
      </w:pPr>
      <w:r w:rsidRPr="00130814">
        <w:rPr>
          <w:lang w:val="sr-Latn-CS"/>
        </w:rPr>
        <w:t>-</w:t>
      </w:r>
      <w:r w:rsidRPr="00130814">
        <w:rPr>
          <w:lang w:val="sr-Latn-CS"/>
        </w:rPr>
        <w:tab/>
        <w:t xml:space="preserve">све хигијенско техничке заштитне мере за личну заштиту радника, и заштиту на објекту </w:t>
      </w:r>
      <w:r>
        <w:rPr>
          <w:lang w:val="sr-Latn-CS"/>
        </w:rPr>
        <w:tab/>
      </w:r>
      <w:r w:rsidRPr="00130814">
        <w:rPr>
          <w:lang w:val="sr-Latn-CS"/>
        </w:rPr>
        <w:t xml:space="preserve">и за </w:t>
      </w:r>
      <w:r>
        <w:rPr>
          <w:lang w:val="sr-Latn-CS"/>
        </w:rPr>
        <w:tab/>
      </w:r>
      <w:r w:rsidRPr="00130814">
        <w:rPr>
          <w:lang w:val="sr-Latn-CS"/>
        </w:rPr>
        <w:t xml:space="preserve">околину као: ограде, мостови, надстрешнице, разне помоћне и санитарне објекте </w:t>
      </w:r>
      <w:r>
        <w:rPr>
          <w:lang w:val="sr-Latn-CS"/>
        </w:rPr>
        <w:tab/>
      </w:r>
      <w:r w:rsidRPr="00130814">
        <w:rPr>
          <w:lang w:val="sr-Latn-CS"/>
        </w:rPr>
        <w:t xml:space="preserve">и друго </w:t>
      </w:r>
      <w:r>
        <w:rPr>
          <w:lang w:val="sr-Latn-CS"/>
        </w:rPr>
        <w:tab/>
      </w:r>
      <w:r w:rsidRPr="00130814">
        <w:rPr>
          <w:lang w:val="sr-Latn-CS"/>
        </w:rPr>
        <w:t>као и заштита постојећег зеленила;</w:t>
      </w:r>
    </w:p>
    <w:p w:rsidR="001151F5" w:rsidRPr="00130814" w:rsidRDefault="001151F5" w:rsidP="001151F5">
      <w:pPr>
        <w:jc w:val="both"/>
        <w:rPr>
          <w:lang w:val="sr-Latn-CS"/>
        </w:rPr>
      </w:pPr>
      <w:r w:rsidRPr="00130814">
        <w:rPr>
          <w:lang w:val="sr-Latn-CS"/>
        </w:rPr>
        <w:t>-</w:t>
      </w:r>
      <w:r w:rsidRPr="00130814">
        <w:rPr>
          <w:lang w:val="sr-Latn-CS"/>
        </w:rPr>
        <w:tab/>
        <w:t>трошкови рада механизације ако она није из сопственог погона;</w:t>
      </w:r>
    </w:p>
    <w:p w:rsidR="001151F5" w:rsidRPr="00130814" w:rsidRDefault="001151F5" w:rsidP="001151F5">
      <w:pPr>
        <w:jc w:val="both"/>
        <w:rPr>
          <w:lang w:val="sr-Latn-CS"/>
        </w:rPr>
      </w:pPr>
      <w:r w:rsidRPr="00130814">
        <w:rPr>
          <w:lang w:val="sr-Latn-CS"/>
        </w:rPr>
        <w:t>-</w:t>
      </w:r>
      <w:r w:rsidRPr="00130814">
        <w:rPr>
          <w:lang w:val="sr-Latn-CS"/>
        </w:rPr>
        <w:tab/>
        <w:t>сва обележавања пре почетка ископа и касније при изградњи објеката;</w:t>
      </w:r>
    </w:p>
    <w:p w:rsidR="001151F5" w:rsidRPr="00130814" w:rsidRDefault="001151F5" w:rsidP="001151F5">
      <w:pPr>
        <w:jc w:val="both"/>
        <w:rPr>
          <w:lang w:val="sr-Latn-CS"/>
        </w:rPr>
      </w:pPr>
      <w:r w:rsidRPr="00130814">
        <w:rPr>
          <w:lang w:val="sr-Latn-CS"/>
        </w:rPr>
        <w:t>-</w:t>
      </w:r>
      <w:r w:rsidRPr="00130814">
        <w:rPr>
          <w:lang w:val="sr-Latn-CS"/>
        </w:rPr>
        <w:tab/>
        <w:t xml:space="preserve">чишћење и одржавање реда на објекту за време извођења радова са одвозом разног </w:t>
      </w:r>
      <w:r>
        <w:rPr>
          <w:lang w:val="sr-Latn-CS"/>
        </w:rPr>
        <w:tab/>
      </w:r>
      <w:r w:rsidRPr="00130814">
        <w:rPr>
          <w:lang w:val="sr-Latn-CS"/>
        </w:rPr>
        <w:t>смећа, шута и одпадака, док се завршно чишћење предвиђа као посебна позиција;</w:t>
      </w:r>
    </w:p>
    <w:p w:rsidR="001151F5" w:rsidRPr="00130814" w:rsidRDefault="001151F5" w:rsidP="001151F5">
      <w:pPr>
        <w:jc w:val="both"/>
        <w:rPr>
          <w:lang w:val="sr-Latn-CS"/>
        </w:rPr>
      </w:pPr>
      <w:r w:rsidRPr="00130814">
        <w:rPr>
          <w:lang w:val="sr-Latn-CS"/>
        </w:rPr>
        <w:t>-</w:t>
      </w:r>
      <w:r w:rsidRPr="00130814">
        <w:rPr>
          <w:lang w:val="sr-Latn-CS"/>
        </w:rPr>
        <w:tab/>
        <w:t>чишћење и чување уграђених елемената од малтера, молерских радова и прашине и др;</w:t>
      </w:r>
    </w:p>
    <w:p w:rsidR="001151F5" w:rsidRPr="00130814" w:rsidRDefault="001151F5" w:rsidP="001151F5">
      <w:pPr>
        <w:jc w:val="both"/>
        <w:rPr>
          <w:lang w:val="sr-Latn-CS"/>
        </w:rPr>
      </w:pPr>
      <w:r w:rsidRPr="00130814">
        <w:rPr>
          <w:lang w:val="sr-Latn-CS"/>
        </w:rPr>
        <w:t>-</w:t>
      </w:r>
      <w:r w:rsidRPr="00130814">
        <w:rPr>
          <w:lang w:val="sr-Latn-CS"/>
        </w:rPr>
        <w:tab/>
        <w:t xml:space="preserve">сва потребна испитивања материјала и прибављање потребних атеста, нарочито за </w:t>
      </w:r>
      <w:r>
        <w:rPr>
          <w:lang w:val="sr-Latn-CS"/>
        </w:rPr>
        <w:tab/>
      </w:r>
      <w:r w:rsidRPr="00130814">
        <w:rPr>
          <w:lang w:val="sr-Latn-CS"/>
        </w:rPr>
        <w:t xml:space="preserve">бетон, </w:t>
      </w:r>
      <w:r>
        <w:rPr>
          <w:lang w:val="sr-Latn-CS"/>
        </w:rPr>
        <w:tab/>
      </w:r>
      <w:r w:rsidRPr="00130814">
        <w:rPr>
          <w:lang w:val="sr-Latn-CS"/>
        </w:rPr>
        <w:t>цемент, креч, опеку, песак и шљунак;</w:t>
      </w:r>
    </w:p>
    <w:p w:rsidR="001151F5" w:rsidRPr="00130814" w:rsidRDefault="001151F5" w:rsidP="001151F5">
      <w:pPr>
        <w:jc w:val="both"/>
        <w:rPr>
          <w:lang w:val="sr-Latn-CS"/>
        </w:rPr>
      </w:pPr>
      <w:r w:rsidRPr="00130814">
        <w:rPr>
          <w:lang w:val="sr-Latn-CS"/>
        </w:rPr>
        <w:t>-</w:t>
      </w:r>
      <w:r w:rsidRPr="00130814">
        <w:rPr>
          <w:lang w:val="sr-Latn-CS"/>
        </w:rPr>
        <w:tab/>
        <w:t xml:space="preserve">испитивање исправности димњака, вентилације и дуго у циљу добијања потврде од </w:t>
      </w:r>
      <w:r>
        <w:rPr>
          <w:lang w:val="sr-Latn-CS"/>
        </w:rPr>
        <w:tab/>
      </w:r>
      <w:r w:rsidRPr="00130814">
        <w:rPr>
          <w:lang w:val="sr-Latn-CS"/>
        </w:rPr>
        <w:t>надлежних институција и органа о исправности истих;</w:t>
      </w:r>
    </w:p>
    <w:p w:rsidR="001151F5" w:rsidRPr="00130814" w:rsidRDefault="001151F5" w:rsidP="001151F5">
      <w:pPr>
        <w:jc w:val="both"/>
        <w:rPr>
          <w:lang w:val="sr-Latn-CS"/>
        </w:rPr>
      </w:pPr>
      <w:r w:rsidRPr="00130814">
        <w:rPr>
          <w:lang w:val="sr-Latn-CS"/>
        </w:rPr>
        <w:t>-</w:t>
      </w:r>
      <w:r w:rsidRPr="00130814">
        <w:rPr>
          <w:lang w:val="sr-Latn-CS"/>
        </w:rPr>
        <w:tab/>
        <w:t xml:space="preserve">уређење градилишног простора и земљишта око новоподигнутог објекта, које је </w:t>
      </w:r>
      <w:r>
        <w:rPr>
          <w:lang w:val="sr-Latn-CS"/>
        </w:rPr>
        <w:tab/>
      </w:r>
      <w:r w:rsidRPr="00130814">
        <w:rPr>
          <w:lang w:val="sr-Latn-CS"/>
        </w:rPr>
        <w:t xml:space="preserve">коришћено за градилиште, односно његово довођење у уредно стање без остатка </w:t>
      </w:r>
      <w:r>
        <w:rPr>
          <w:lang w:val="sr-Latn-CS"/>
        </w:rPr>
        <w:tab/>
      </w:r>
      <w:r w:rsidRPr="00130814">
        <w:rPr>
          <w:lang w:val="sr-Latn-CS"/>
        </w:rPr>
        <w:t xml:space="preserve">грађевинског материјала, одпадака, трагова прекопавања, рушење свих помоћних </w:t>
      </w:r>
      <w:r>
        <w:rPr>
          <w:lang w:val="sr-Latn-CS"/>
        </w:rPr>
        <w:tab/>
      </w:r>
      <w:r w:rsidRPr="00130814">
        <w:rPr>
          <w:lang w:val="sr-Latn-CS"/>
        </w:rPr>
        <w:t xml:space="preserve">зграда </w:t>
      </w:r>
      <w:r>
        <w:rPr>
          <w:lang w:val="sr-Latn-CS"/>
        </w:rPr>
        <w:tab/>
      </w:r>
      <w:r w:rsidRPr="00130814">
        <w:rPr>
          <w:lang w:val="sr-Latn-CS"/>
        </w:rPr>
        <w:t>итд.;</w:t>
      </w:r>
    </w:p>
    <w:p w:rsidR="001151F5" w:rsidRPr="00130814" w:rsidRDefault="001151F5" w:rsidP="001151F5">
      <w:pPr>
        <w:jc w:val="both"/>
        <w:rPr>
          <w:lang w:val="sr-Latn-CS"/>
        </w:rPr>
      </w:pPr>
      <w:r w:rsidRPr="00130814">
        <w:rPr>
          <w:lang w:val="sr-Latn-CS"/>
        </w:rPr>
        <w:t>-</w:t>
      </w:r>
      <w:r w:rsidRPr="00130814">
        <w:rPr>
          <w:lang w:val="sr-Latn-CS"/>
        </w:rPr>
        <w:tab/>
        <w:t xml:space="preserve">обезбеђење могућности за усклађивање материјала и алата копераната, занатлија и </w:t>
      </w:r>
      <w:r>
        <w:rPr>
          <w:lang w:val="sr-Latn-CS"/>
        </w:rPr>
        <w:tab/>
      </w:r>
      <w:r w:rsidRPr="00130814">
        <w:rPr>
          <w:lang w:val="sr-Latn-CS"/>
        </w:rPr>
        <w:t>инсталатера;</w:t>
      </w:r>
    </w:p>
    <w:p w:rsidR="001151F5" w:rsidRPr="00130814" w:rsidRDefault="001151F5" w:rsidP="001151F5">
      <w:pPr>
        <w:jc w:val="both"/>
        <w:rPr>
          <w:lang w:val="sr-Latn-CS"/>
        </w:rPr>
      </w:pPr>
      <w:r w:rsidRPr="00130814">
        <w:rPr>
          <w:lang w:val="sr-Latn-CS"/>
        </w:rPr>
        <w:t>-</w:t>
      </w:r>
      <w:r w:rsidRPr="00130814">
        <w:rPr>
          <w:lang w:val="sr-Latn-CS"/>
        </w:rPr>
        <w:tab/>
        <w:t>евентуална заштита објекта (конзервирање) у екстремним периодима времена градње.</w:t>
      </w:r>
    </w:p>
    <w:p w:rsidR="001151F5" w:rsidRPr="00130814" w:rsidRDefault="001151F5" w:rsidP="001151F5">
      <w:pPr>
        <w:jc w:val="both"/>
        <w:rPr>
          <w:lang w:val="sr-Latn-CS"/>
        </w:rPr>
      </w:pPr>
      <w:r w:rsidRPr="00130814">
        <w:rPr>
          <w:lang w:val="sr-Latn-CS"/>
        </w:rPr>
        <w:t>Уколико се градња објекта наставља у току зимског периода, извођач је дужан да објекте заштити од пропадања и смрзавања, а све оштећене делове од мраза или другог утицаја при наставку радова поправи. Ова заштита треба да се обезбеди и у летњем периоду од пребрзог сушења и слично, као и неговање конструкције после израде (квашење бетона).</w:t>
      </w:r>
    </w:p>
    <w:p w:rsidR="001151F5" w:rsidRPr="00130814" w:rsidRDefault="001151F5" w:rsidP="001151F5">
      <w:pPr>
        <w:jc w:val="both"/>
        <w:rPr>
          <w:lang w:val="sr-Latn-CS"/>
        </w:rPr>
      </w:pPr>
      <w:r w:rsidRPr="00130814">
        <w:rPr>
          <w:lang w:val="sr-Latn-CS"/>
        </w:rPr>
        <w:t>Извођач не може накнадно теретити инвеститора повећаним трошковима око рада у зимским условима, за накнадне трошкове евентуалног загревања или повећања дневница за рад по мразу, јер се то сматра проблемом извођача, осим ако се другачије не уговори.</w:t>
      </w:r>
    </w:p>
    <w:p w:rsidR="001151F5" w:rsidRPr="00130814" w:rsidRDefault="001151F5" w:rsidP="001151F5">
      <w:pPr>
        <w:jc w:val="both"/>
        <w:rPr>
          <w:lang w:val="sr-Latn-CS"/>
        </w:rPr>
      </w:pPr>
      <w:r w:rsidRPr="00130814">
        <w:rPr>
          <w:lang w:val="sr-Latn-CS"/>
        </w:rPr>
        <w:t>Осигурање објеката за време извођења код Осигуравајућег завода такође је обавеза извођача и садржано је у фактору.</w:t>
      </w:r>
    </w:p>
    <w:p w:rsidR="001151F5" w:rsidRPr="00130814" w:rsidRDefault="001151F5" w:rsidP="001151F5">
      <w:pPr>
        <w:jc w:val="both"/>
        <w:rPr>
          <w:lang w:val="sr-Latn-CS"/>
        </w:rPr>
      </w:pPr>
      <w:r w:rsidRPr="00130814">
        <w:rPr>
          <w:lang w:val="sr-Latn-CS"/>
        </w:rPr>
        <w:lastRenderedPageBreak/>
        <w:t>Никакви посебни трошкови, било да су наведени или не, у овом тексту, неће се посебно признавати јер се све има укључити кроз фактор у јединичне цене за сваки рад.</w:t>
      </w:r>
    </w:p>
    <w:p w:rsidR="001151F5" w:rsidRPr="00130814" w:rsidRDefault="001151F5" w:rsidP="001151F5">
      <w:pPr>
        <w:jc w:val="both"/>
        <w:rPr>
          <w:lang w:val="sr-Latn-CS"/>
        </w:rPr>
      </w:pPr>
      <w:r w:rsidRPr="00130814">
        <w:rPr>
          <w:lang w:val="sr-Latn-CS"/>
        </w:rPr>
        <w:t>Према овим условима, опису појединих ставки треба саставити јединичну цену за сваку ставку предрачуна.</w:t>
      </w:r>
    </w:p>
    <w:p w:rsidR="001151F5" w:rsidRPr="00130814" w:rsidRDefault="001151F5" w:rsidP="001151F5">
      <w:pPr>
        <w:jc w:val="both"/>
        <w:rPr>
          <w:lang w:val="sr-Latn-CS"/>
        </w:rPr>
      </w:pPr>
      <w:r w:rsidRPr="00130814">
        <w:rPr>
          <w:lang w:val="sr-Latn-CS"/>
        </w:rPr>
        <w:t>Све ове одредбе важе и за занатске и инсталатерске радове с тим што извођач, носилац главних радова мора да предвиди и накнаду свих режијских трошкова око испомоћи, ангажовања. Сви ови  односи морају са прецизно уговорити, тако да инвеститора не могу теретити никакви додатни трошкови.</w:t>
      </w:r>
    </w:p>
    <w:p w:rsidR="001151F5" w:rsidRDefault="001151F5" w:rsidP="001151F5">
      <w:pPr>
        <w:jc w:val="both"/>
        <w:rPr>
          <w:lang w:val="sr-Latn-CS"/>
        </w:rPr>
      </w:pPr>
      <w:r w:rsidRPr="00130814">
        <w:rPr>
          <w:lang w:val="sr-Latn-CS"/>
        </w:rPr>
        <w:t>Посебно обратити пажњу на синхронизацију радова јер се не признају било какви трошкови на разна штемовања кроз и преко зидова и других конструкција.</w:t>
      </w:r>
    </w:p>
    <w:p w:rsidR="001151F5" w:rsidRPr="00130814" w:rsidRDefault="001151F5" w:rsidP="001151F5">
      <w:pPr>
        <w:rPr>
          <w:lang w:val="sr-Latn-CS"/>
        </w:rPr>
      </w:pPr>
    </w:p>
    <w:p w:rsidR="001151F5" w:rsidRPr="00130814" w:rsidRDefault="001151F5" w:rsidP="001151F5">
      <w:pPr>
        <w:rPr>
          <w:b/>
          <w:lang w:val="sr-Latn-CS"/>
        </w:rPr>
      </w:pPr>
      <w:r w:rsidRPr="00130814">
        <w:rPr>
          <w:b/>
          <w:lang w:val="sr-Latn-CS"/>
        </w:rPr>
        <w:t>Е.</w:t>
      </w:r>
      <w:r w:rsidRPr="00130814">
        <w:rPr>
          <w:b/>
          <w:lang w:val="sr-Latn-CS"/>
        </w:rPr>
        <w:tab/>
        <w:t>МЕРЕ И ОБРАЧУНИ</w:t>
      </w:r>
    </w:p>
    <w:p w:rsidR="001151F5" w:rsidRDefault="001151F5" w:rsidP="001151F5">
      <w:pPr>
        <w:jc w:val="both"/>
        <w:rPr>
          <w:lang w:val="sr-Latn-CS"/>
        </w:rPr>
      </w:pPr>
      <w:r w:rsidRPr="00130814">
        <w:rPr>
          <w:lang w:val="sr-Latn-CS"/>
        </w:rPr>
        <w:t>Уколико у појединој ставци није дат начин обрачуна радова, придржавати се у свему важећих норми (просечних) у грађевинарству.</w:t>
      </w:r>
    </w:p>
    <w:p w:rsidR="001151F5" w:rsidRPr="00130814" w:rsidRDefault="001151F5" w:rsidP="001151F5">
      <w:pPr>
        <w:rPr>
          <w:lang w:val="sr-Latn-CS"/>
        </w:rPr>
      </w:pPr>
    </w:p>
    <w:p w:rsidR="001151F5" w:rsidRPr="00130814" w:rsidRDefault="001151F5" w:rsidP="001151F5">
      <w:pPr>
        <w:rPr>
          <w:b/>
          <w:lang w:val="sr-Latn-CS"/>
        </w:rPr>
      </w:pPr>
      <w:r w:rsidRPr="00130814">
        <w:rPr>
          <w:b/>
          <w:lang w:val="sr-Latn-CS"/>
        </w:rPr>
        <w:t>Ф.</w:t>
      </w:r>
      <w:r w:rsidRPr="00130814">
        <w:rPr>
          <w:b/>
          <w:lang w:val="sr-Latn-CS"/>
        </w:rPr>
        <w:tab/>
        <w:t>ОСТАЛО</w:t>
      </w:r>
    </w:p>
    <w:p w:rsidR="001151F5" w:rsidRPr="00130814" w:rsidRDefault="001151F5" w:rsidP="001151F5">
      <w:pPr>
        <w:jc w:val="both"/>
        <w:rPr>
          <w:lang w:val="sr-Latn-CS"/>
        </w:rPr>
      </w:pPr>
      <w:r w:rsidRPr="00130814">
        <w:rPr>
          <w:lang w:val="sr-Latn-CS"/>
        </w:rPr>
        <w:t>Уколико извођач радова за време обављања земљаних радова наиђе на ерхеолошке остатке дужан је да се придржава прописа о чувању таквих налаза и да одмах извести надлежног органа и Инвеститора.</w:t>
      </w:r>
    </w:p>
    <w:p w:rsidR="001151F5" w:rsidRPr="00130814" w:rsidRDefault="001151F5" w:rsidP="001151F5">
      <w:pPr>
        <w:jc w:val="both"/>
        <w:rPr>
          <w:lang w:val="sr-Latn-CS"/>
        </w:rPr>
      </w:pPr>
      <w:r w:rsidRPr="00130814">
        <w:rPr>
          <w:lang w:val="sr-Latn-CS"/>
        </w:rPr>
        <w:t>Ако за време извођења земљаних радова наиђе на било какве познате и непознате инсталације, морају се заштитити од оштећења и одмах известити надзорног органа и надлежни орган ради доношења одлуке о њиховом уклањању или измештању.</w:t>
      </w:r>
    </w:p>
    <w:p w:rsidR="001151F5" w:rsidRPr="00130814" w:rsidRDefault="001151F5" w:rsidP="001151F5">
      <w:pPr>
        <w:jc w:val="both"/>
        <w:rPr>
          <w:lang w:val="sr-Latn-CS"/>
        </w:rPr>
      </w:pPr>
      <w:r w:rsidRPr="00130814">
        <w:rPr>
          <w:lang w:val="sr-Latn-CS"/>
        </w:rPr>
        <w:t>Сав употребљени материјал мора бити квалитетан и треба да у потпуности одговара условима, стандарда објављеним у Службеном листу за сваки конкретни материјал.</w:t>
      </w:r>
    </w:p>
    <w:p w:rsidR="001151F5" w:rsidRPr="00130814" w:rsidRDefault="001151F5" w:rsidP="001151F5">
      <w:pPr>
        <w:jc w:val="both"/>
        <w:rPr>
          <w:lang w:val="sr-Latn-CS"/>
        </w:rPr>
      </w:pPr>
      <w:r w:rsidRPr="00130814">
        <w:rPr>
          <w:lang w:val="sr-Latn-CS"/>
        </w:rPr>
        <w:t>Сви радови морају бити изведени по важећим прописима, солидно, савесно и квалитетно.</w:t>
      </w:r>
    </w:p>
    <w:p w:rsidR="001151F5" w:rsidRDefault="001151F5" w:rsidP="001151F5">
      <w:pPr>
        <w:jc w:val="both"/>
        <w:rPr>
          <w:lang w:val="sr-Cyrl-CS"/>
        </w:rPr>
      </w:pPr>
      <w:r w:rsidRPr="00130814">
        <w:rPr>
          <w:lang w:val="sr-Latn-CS"/>
        </w:rPr>
        <w:t>Сви остали радови и обавезе који нису поменути, регулишу се у духу Закона о изградњи објеката и осталих прописа који регулишу ту материју, важећих стандарда и просечних норми у грађевинарству.</w:t>
      </w:r>
    </w:p>
    <w:p w:rsidR="001151F5" w:rsidRDefault="001151F5" w:rsidP="001151F5">
      <w:pPr>
        <w:rPr>
          <w:lang w:val="sr-Cyrl-CS"/>
        </w:rPr>
      </w:pPr>
    </w:p>
    <w:p w:rsidR="001151F5" w:rsidRPr="007158D2" w:rsidRDefault="001151F5" w:rsidP="001151F5">
      <w:pPr>
        <w:autoSpaceDE w:val="0"/>
        <w:autoSpaceDN w:val="0"/>
        <w:adjustRightInd w:val="0"/>
        <w:jc w:val="both"/>
      </w:pPr>
      <w:proofErr w:type="gramStart"/>
      <w:r>
        <w:t>Предмет јавне набавке су радови на адаптацији и реконструкцији простора у згради Математичког факултета у улици Светог Николе бр.</w:t>
      </w:r>
      <w:proofErr w:type="gramEnd"/>
      <w:r>
        <w:t xml:space="preserve"> 39, по следећој </w:t>
      </w:r>
      <w:proofErr w:type="gramStart"/>
      <w:r>
        <w:t>спецификацији :</w:t>
      </w:r>
      <w:proofErr w:type="gramEnd"/>
    </w:p>
    <w:p w:rsidR="001151F5" w:rsidRDefault="001151F5">
      <w:pPr>
        <w:rPr>
          <w:lang w:val="sr-Cyrl-RS"/>
        </w:rPr>
      </w:pPr>
    </w:p>
    <w:p w:rsidR="001151F5" w:rsidRDefault="001151F5">
      <w:pPr>
        <w:rPr>
          <w:lang w:val="sr-Cyrl-RS"/>
        </w:rPr>
      </w:pPr>
    </w:p>
    <w:p w:rsidR="001151F5" w:rsidRDefault="001151F5">
      <w:pPr>
        <w:rPr>
          <w:lang w:val="sr-Cyrl-RS"/>
        </w:rPr>
      </w:pPr>
    </w:p>
    <w:p w:rsidR="00D87A27" w:rsidRDefault="00D87A27" w:rsidP="00D87A27">
      <w:pPr>
        <w:tabs>
          <w:tab w:val="left" w:pos="6028"/>
        </w:tabs>
        <w:autoSpaceDE w:val="0"/>
        <w:jc w:val="both"/>
        <w:rPr>
          <w:bCs/>
          <w:iCs/>
          <w:sz w:val="22"/>
          <w:szCs w:val="22"/>
        </w:rPr>
      </w:pPr>
    </w:p>
    <w:tbl>
      <w:tblPr>
        <w:tblW w:w="9735" w:type="dxa"/>
        <w:tblInd w:w="93" w:type="dxa"/>
        <w:tblLook w:val="04A0" w:firstRow="1" w:lastRow="0" w:firstColumn="1" w:lastColumn="0" w:noHBand="0" w:noVBand="1"/>
      </w:tblPr>
      <w:tblGrid>
        <w:gridCol w:w="735"/>
        <w:gridCol w:w="3861"/>
        <w:gridCol w:w="999"/>
        <w:gridCol w:w="1170"/>
        <w:gridCol w:w="1440"/>
        <w:gridCol w:w="1530"/>
      </w:tblGrid>
      <w:tr w:rsidR="004600FD" w:rsidTr="005B3D68">
        <w:trPr>
          <w:trHeight w:val="630"/>
        </w:trPr>
        <w:tc>
          <w:tcPr>
            <w:tcW w:w="735" w:type="dxa"/>
            <w:tcBorders>
              <w:top w:val="single" w:sz="4" w:space="0" w:color="auto"/>
              <w:left w:val="single" w:sz="4" w:space="0" w:color="auto"/>
              <w:bottom w:val="nil"/>
              <w:right w:val="single" w:sz="4" w:space="0" w:color="auto"/>
            </w:tcBorders>
            <w:vAlign w:val="center"/>
            <w:hideMark/>
          </w:tcPr>
          <w:p w:rsidR="004600FD" w:rsidRDefault="004600FD" w:rsidP="005B3D68">
            <w:pPr>
              <w:jc w:val="center"/>
              <w:rPr>
                <w:b/>
                <w:bCs/>
                <w:sz w:val="20"/>
                <w:szCs w:val="20"/>
              </w:rPr>
            </w:pPr>
            <w:r>
              <w:rPr>
                <w:b/>
                <w:bCs/>
                <w:sz w:val="20"/>
                <w:szCs w:val="20"/>
              </w:rPr>
              <w:t>Р.бр.</w:t>
            </w:r>
          </w:p>
        </w:tc>
        <w:tc>
          <w:tcPr>
            <w:tcW w:w="3861" w:type="dxa"/>
            <w:tcBorders>
              <w:top w:val="single" w:sz="4" w:space="0" w:color="auto"/>
              <w:left w:val="nil"/>
              <w:bottom w:val="nil"/>
              <w:right w:val="single" w:sz="4" w:space="0" w:color="auto"/>
            </w:tcBorders>
            <w:vAlign w:val="center"/>
            <w:hideMark/>
          </w:tcPr>
          <w:p w:rsidR="004600FD" w:rsidRDefault="004600FD" w:rsidP="005B3D68">
            <w:pPr>
              <w:rPr>
                <w:b/>
                <w:bCs/>
                <w:sz w:val="20"/>
                <w:szCs w:val="20"/>
              </w:rPr>
            </w:pPr>
            <w:r>
              <w:rPr>
                <w:b/>
                <w:bCs/>
                <w:sz w:val="20"/>
                <w:szCs w:val="20"/>
              </w:rPr>
              <w:t>ОПИС РАДОВА</w:t>
            </w:r>
          </w:p>
        </w:tc>
        <w:tc>
          <w:tcPr>
            <w:tcW w:w="999" w:type="dxa"/>
            <w:tcBorders>
              <w:top w:val="single" w:sz="4" w:space="0" w:color="auto"/>
              <w:left w:val="nil"/>
              <w:bottom w:val="nil"/>
              <w:right w:val="single" w:sz="4" w:space="0" w:color="auto"/>
            </w:tcBorders>
            <w:vAlign w:val="center"/>
            <w:hideMark/>
          </w:tcPr>
          <w:p w:rsidR="004600FD" w:rsidRDefault="004600FD" w:rsidP="005B3D68">
            <w:pPr>
              <w:jc w:val="center"/>
              <w:rPr>
                <w:b/>
                <w:bCs/>
                <w:sz w:val="20"/>
                <w:szCs w:val="20"/>
              </w:rPr>
            </w:pPr>
            <w:r>
              <w:rPr>
                <w:b/>
                <w:bCs/>
                <w:sz w:val="20"/>
                <w:szCs w:val="20"/>
              </w:rPr>
              <w:t>Јед. мере</w:t>
            </w:r>
          </w:p>
        </w:tc>
        <w:tc>
          <w:tcPr>
            <w:tcW w:w="1170" w:type="dxa"/>
            <w:tcBorders>
              <w:top w:val="single" w:sz="4" w:space="0" w:color="auto"/>
              <w:left w:val="nil"/>
              <w:bottom w:val="nil"/>
              <w:right w:val="single" w:sz="4" w:space="0" w:color="auto"/>
            </w:tcBorders>
            <w:vAlign w:val="center"/>
            <w:hideMark/>
          </w:tcPr>
          <w:p w:rsidR="004600FD" w:rsidRDefault="004600FD" w:rsidP="005B3D68">
            <w:pPr>
              <w:jc w:val="center"/>
              <w:rPr>
                <w:b/>
                <w:bCs/>
                <w:sz w:val="20"/>
                <w:szCs w:val="20"/>
              </w:rPr>
            </w:pPr>
            <w:r>
              <w:rPr>
                <w:b/>
                <w:bCs/>
                <w:sz w:val="20"/>
                <w:szCs w:val="20"/>
              </w:rPr>
              <w:t>Количина</w:t>
            </w:r>
          </w:p>
        </w:tc>
        <w:tc>
          <w:tcPr>
            <w:tcW w:w="1440" w:type="dxa"/>
            <w:tcBorders>
              <w:top w:val="single" w:sz="4" w:space="0" w:color="auto"/>
              <w:left w:val="nil"/>
              <w:bottom w:val="nil"/>
              <w:right w:val="single" w:sz="4" w:space="0" w:color="auto"/>
            </w:tcBorders>
            <w:vAlign w:val="center"/>
            <w:hideMark/>
          </w:tcPr>
          <w:p w:rsidR="004600FD" w:rsidRDefault="004600FD" w:rsidP="005B3D68">
            <w:pPr>
              <w:jc w:val="center"/>
              <w:rPr>
                <w:b/>
                <w:bCs/>
                <w:sz w:val="20"/>
                <w:szCs w:val="20"/>
              </w:rPr>
            </w:pPr>
            <w:r>
              <w:rPr>
                <w:b/>
                <w:bCs/>
                <w:sz w:val="20"/>
                <w:szCs w:val="20"/>
              </w:rPr>
              <w:t>Цена (без ПДВ-а) по јединици мере</w:t>
            </w:r>
          </w:p>
        </w:tc>
        <w:tc>
          <w:tcPr>
            <w:tcW w:w="1530" w:type="dxa"/>
            <w:tcBorders>
              <w:top w:val="single" w:sz="4" w:space="0" w:color="auto"/>
              <w:left w:val="nil"/>
              <w:bottom w:val="nil"/>
              <w:right w:val="single" w:sz="4" w:space="0" w:color="auto"/>
            </w:tcBorders>
            <w:vAlign w:val="center"/>
            <w:hideMark/>
          </w:tcPr>
          <w:p w:rsidR="004600FD" w:rsidRPr="007158D2" w:rsidRDefault="004600FD" w:rsidP="005B3D68">
            <w:pPr>
              <w:jc w:val="center"/>
              <w:rPr>
                <w:b/>
                <w:bCs/>
                <w:sz w:val="20"/>
                <w:szCs w:val="20"/>
              </w:rPr>
            </w:pPr>
            <w:r>
              <w:rPr>
                <w:b/>
                <w:bCs/>
                <w:sz w:val="20"/>
                <w:szCs w:val="20"/>
              </w:rPr>
              <w:t>Укупна цена (без ПДВ-а)</w:t>
            </w:r>
          </w:p>
        </w:tc>
      </w:tr>
      <w:tr w:rsidR="004600FD" w:rsidTr="005B3D68">
        <w:trPr>
          <w:trHeight w:val="750"/>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A.</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b/>
                <w:bCs/>
                <w:sz w:val="22"/>
                <w:szCs w:val="22"/>
              </w:rPr>
            </w:pPr>
            <w:r>
              <w:rPr>
                <w:b/>
                <w:bCs/>
              </w:rPr>
              <w:t>Радови на санацији и реконструкцији</w:t>
            </w: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630"/>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1.</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Рушење и демонтажа постојећег санитарног чвора</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Pr="00DE3AD7" w:rsidRDefault="004600FD" w:rsidP="005B3D68">
            <w:pPr>
              <w:rPr>
                <w:sz w:val="22"/>
                <w:szCs w:val="22"/>
                <w:lang w:val="sr-Cyrl-CS"/>
              </w:rPr>
            </w:pPr>
            <w:r>
              <w:t>Обрачун по m2</w:t>
            </w:r>
            <w:r>
              <w:rPr>
                <w:lang w:val="sr-Cyrl-CS"/>
              </w:rPr>
              <w:t>,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jc w:val="right"/>
              <w:rPr>
                <w:sz w:val="22"/>
                <w:szCs w:val="22"/>
              </w:rPr>
            </w:pPr>
            <w:r>
              <w:t>50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630"/>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2.</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Рушење носећег зида од цигле дебљине 45cm.</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lastRenderedPageBreak/>
              <w:t> </w:t>
            </w:r>
          </w:p>
        </w:tc>
        <w:tc>
          <w:tcPr>
            <w:tcW w:w="3861" w:type="dxa"/>
            <w:tcBorders>
              <w:top w:val="single" w:sz="4" w:space="0" w:color="auto"/>
              <w:left w:val="nil"/>
              <w:bottom w:val="single" w:sz="4" w:space="0" w:color="auto"/>
              <w:right w:val="single" w:sz="4" w:space="0" w:color="auto"/>
            </w:tcBorders>
            <w:vAlign w:val="center"/>
            <w:hideMark/>
          </w:tcPr>
          <w:p w:rsidR="004600FD" w:rsidRPr="00DE3AD7" w:rsidRDefault="004600FD" w:rsidP="005B3D68">
            <w:pPr>
              <w:rPr>
                <w:sz w:val="22"/>
                <w:szCs w:val="22"/>
                <w:lang w:val="sr-Cyrl-CS"/>
              </w:rPr>
            </w:pPr>
            <w:r>
              <w:t>Обрачун по m3</w:t>
            </w:r>
            <w:r>
              <w:rPr>
                <w:lang w:val="sr-Cyrl-CS"/>
              </w:rPr>
              <w:t xml:space="preserve">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m3</w:t>
            </w:r>
          </w:p>
        </w:tc>
        <w:tc>
          <w:tcPr>
            <w:tcW w:w="1170" w:type="dxa"/>
            <w:tcBorders>
              <w:top w:val="nil"/>
              <w:left w:val="nil"/>
              <w:bottom w:val="single" w:sz="4" w:space="0" w:color="auto"/>
              <w:right w:val="single" w:sz="4" w:space="0" w:color="auto"/>
            </w:tcBorders>
            <w:noWrap/>
            <w:vAlign w:val="bottom"/>
            <w:hideMark/>
          </w:tcPr>
          <w:p w:rsidR="004600FD" w:rsidRPr="00DE3AD7" w:rsidRDefault="004600FD" w:rsidP="005B3D68">
            <w:pPr>
              <w:jc w:val="right"/>
              <w:rPr>
                <w:sz w:val="22"/>
                <w:szCs w:val="22"/>
                <w:lang w:val="sr-Cyrl-CS"/>
              </w:rPr>
            </w:pPr>
            <w:r>
              <w:rPr>
                <w:lang w:val="sr-Cyrl-CS"/>
              </w:rPr>
              <w:t>85</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630"/>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3.</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Демонтажа и рушење плафонске  конструкције</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m2</w:t>
            </w:r>
            <w:r>
              <w:rPr>
                <w:lang w:val="sr-Cyrl-CS"/>
              </w:rPr>
              <w:t xml:space="preserve">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4600FD" w:rsidRPr="00DE3AD7" w:rsidRDefault="004600FD" w:rsidP="005B3D68">
            <w:pPr>
              <w:jc w:val="right"/>
              <w:rPr>
                <w:sz w:val="22"/>
                <w:szCs w:val="22"/>
                <w:lang w:val="sr-Cyrl-CS"/>
              </w:rPr>
            </w:pPr>
            <w:r>
              <w:rPr>
                <w:lang w:val="sr-Cyrl-CS"/>
              </w:rPr>
              <w:t>200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782"/>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4.</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Демонтажа и рушење подне конструкције до постојеће армирано бетонске конструкције.</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Обрачун по m2</w:t>
            </w:r>
            <w:r>
              <w:rPr>
                <w:lang w:val="sr-Cyrl-CS"/>
              </w:rPr>
              <w:t xml:space="preserve">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jc w:val="right"/>
              <w:rPr>
                <w:sz w:val="22"/>
                <w:szCs w:val="22"/>
              </w:rPr>
            </w:pPr>
            <w:r>
              <w:rPr>
                <w:lang w:val="sr-Cyrl-CS"/>
              </w:rPr>
              <w:t>2</w:t>
            </w:r>
            <w:r>
              <w:t>00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773"/>
        </w:trPr>
        <w:tc>
          <w:tcPr>
            <w:tcW w:w="735" w:type="dxa"/>
            <w:tcBorders>
              <w:top w:val="single" w:sz="4" w:space="0" w:color="auto"/>
              <w:left w:val="single" w:sz="4" w:space="0" w:color="auto"/>
              <w:bottom w:val="nil"/>
              <w:right w:val="single" w:sz="4" w:space="0" w:color="auto"/>
            </w:tcBorders>
            <w:hideMark/>
          </w:tcPr>
          <w:p w:rsidR="004600FD" w:rsidRDefault="004600FD" w:rsidP="005B3D68">
            <w:pPr>
              <w:rPr>
                <w:sz w:val="22"/>
                <w:szCs w:val="22"/>
              </w:rPr>
            </w:pPr>
            <w:r>
              <w:t>5.</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Рушење армирано бетонске плоче ситноребрасте таванице и серклажне греде у нивоу таванице.</w:t>
            </w: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Pr="00DE3AD7" w:rsidRDefault="004600FD" w:rsidP="005B3D68">
            <w:pPr>
              <w:rPr>
                <w:sz w:val="22"/>
                <w:szCs w:val="22"/>
                <w:lang w:val="sr-Cyrl-CS"/>
              </w:rPr>
            </w:pPr>
            <w:r>
              <w:t>Обрачун по m3</w:t>
            </w:r>
            <w:r>
              <w:rPr>
                <w:lang w:val="sr-Cyrl-CS"/>
              </w:rPr>
              <w:t xml:space="preserve"> са одвозом шута на градску депонију</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m3</w:t>
            </w:r>
          </w:p>
        </w:tc>
        <w:tc>
          <w:tcPr>
            <w:tcW w:w="1170" w:type="dxa"/>
            <w:tcBorders>
              <w:top w:val="nil"/>
              <w:left w:val="nil"/>
              <w:bottom w:val="single" w:sz="4" w:space="0" w:color="auto"/>
              <w:right w:val="single" w:sz="4" w:space="0" w:color="auto"/>
            </w:tcBorders>
            <w:noWrap/>
            <w:vAlign w:val="bottom"/>
            <w:hideMark/>
          </w:tcPr>
          <w:p w:rsidR="004600FD" w:rsidRPr="00DE3AD7" w:rsidRDefault="004600FD" w:rsidP="005B3D68">
            <w:pPr>
              <w:jc w:val="right"/>
              <w:rPr>
                <w:sz w:val="22"/>
                <w:szCs w:val="22"/>
                <w:lang w:val="sr-Cyrl-CS"/>
              </w:rPr>
            </w:pPr>
            <w:r>
              <w:t>1</w:t>
            </w:r>
            <w:r>
              <w:rPr>
                <w:lang w:val="sr-Cyrl-CS"/>
              </w:rPr>
              <w:t>4</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tc>
        <w:tc>
          <w:tcPr>
            <w:tcW w:w="999" w:type="dxa"/>
            <w:tcBorders>
              <w:top w:val="nil"/>
              <w:left w:val="nil"/>
              <w:bottom w:val="single" w:sz="4" w:space="0" w:color="auto"/>
              <w:right w:val="single" w:sz="4" w:space="0" w:color="auto"/>
            </w:tcBorders>
            <w:noWrap/>
            <w:vAlign w:val="bottom"/>
            <w:hideMark/>
          </w:tcPr>
          <w:p w:rsidR="004600FD" w:rsidRDefault="004600FD" w:rsidP="005B3D68"/>
        </w:tc>
        <w:tc>
          <w:tcPr>
            <w:tcW w:w="1170" w:type="dxa"/>
            <w:tcBorders>
              <w:top w:val="nil"/>
              <w:left w:val="nil"/>
              <w:bottom w:val="single" w:sz="4" w:space="0" w:color="auto"/>
              <w:right w:val="single" w:sz="4" w:space="0" w:color="auto"/>
            </w:tcBorders>
            <w:noWrap/>
            <w:vAlign w:val="bottom"/>
            <w:hideMark/>
          </w:tcPr>
          <w:p w:rsidR="004600FD" w:rsidRDefault="004600FD" w:rsidP="005B3D68">
            <w:pPr>
              <w:jc w:val="right"/>
            </w:pPr>
          </w:p>
        </w:tc>
        <w:tc>
          <w:tcPr>
            <w:tcW w:w="1440" w:type="dxa"/>
            <w:tcBorders>
              <w:top w:val="nil"/>
              <w:left w:val="nil"/>
              <w:bottom w:val="single" w:sz="4" w:space="0" w:color="auto"/>
              <w:right w:val="single" w:sz="4" w:space="0" w:color="auto"/>
            </w:tcBorders>
            <w:noWrap/>
            <w:vAlign w:val="bottom"/>
            <w:hideMark/>
          </w:tcPr>
          <w:p w:rsidR="004600FD" w:rsidRDefault="004600FD" w:rsidP="005B3D68"/>
        </w:tc>
        <w:tc>
          <w:tcPr>
            <w:tcW w:w="1530" w:type="dxa"/>
            <w:tcBorders>
              <w:top w:val="nil"/>
              <w:left w:val="nil"/>
              <w:bottom w:val="single" w:sz="4" w:space="0" w:color="auto"/>
              <w:right w:val="single" w:sz="4" w:space="0" w:color="auto"/>
            </w:tcBorders>
            <w:noWrap/>
            <w:vAlign w:val="bottom"/>
            <w:hideMark/>
          </w:tcPr>
          <w:p w:rsidR="004600FD" w:rsidRDefault="004600FD" w:rsidP="005B3D68"/>
        </w:tc>
      </w:tr>
      <w:tr w:rsidR="004600FD" w:rsidTr="005B3D68">
        <w:trPr>
          <w:trHeight w:val="1320"/>
        </w:trPr>
        <w:tc>
          <w:tcPr>
            <w:tcW w:w="735" w:type="dxa"/>
            <w:vMerge w:val="restart"/>
            <w:tcBorders>
              <w:top w:val="nil"/>
              <w:left w:val="single" w:sz="4" w:space="0" w:color="auto"/>
              <w:right w:val="single" w:sz="4" w:space="0" w:color="auto"/>
            </w:tcBorders>
            <w:hideMark/>
          </w:tcPr>
          <w:p w:rsidR="004600FD" w:rsidRPr="00DE3AD7" w:rsidRDefault="004600FD" w:rsidP="005B3D68">
            <w:pPr>
              <w:rPr>
                <w:lang w:val="sr-Cyrl-CS"/>
              </w:rPr>
            </w:pPr>
            <w:r>
              <w:rPr>
                <w:lang w:val="sr-Cyrl-CS"/>
              </w:rPr>
              <w:t>6.</w:t>
            </w:r>
          </w:p>
        </w:tc>
        <w:tc>
          <w:tcPr>
            <w:tcW w:w="3861" w:type="dxa"/>
            <w:tcBorders>
              <w:top w:val="single" w:sz="4" w:space="0" w:color="auto"/>
              <w:left w:val="nil"/>
              <w:bottom w:val="single" w:sz="4" w:space="0" w:color="auto"/>
              <w:right w:val="single" w:sz="4" w:space="0" w:color="auto"/>
            </w:tcBorders>
            <w:vAlign w:val="center"/>
            <w:hideMark/>
          </w:tcPr>
          <w:p w:rsidR="004600FD" w:rsidRPr="00801470" w:rsidRDefault="004600FD" w:rsidP="005B3D68">
            <w:pPr>
              <w:rPr>
                <w:lang w:val="sr-Cyrl-CS"/>
              </w:rPr>
            </w:pPr>
            <w:r w:rsidRPr="00500A34">
              <w:rPr>
                <w:lang w:val="sr-Cyrl-CS"/>
              </w:rPr>
              <w:t>Набавка материјала и санација / репарација  ребара постојеће ситноребрасте таванице епоксидном малтером Сикадур 31 или ек</w:t>
            </w:r>
            <w:r w:rsidRPr="00801470">
              <w:rPr>
                <w:lang w:val="sr-Cyrl-CS"/>
              </w:rPr>
              <w:t>вивалентно</w:t>
            </w:r>
          </w:p>
        </w:tc>
        <w:tc>
          <w:tcPr>
            <w:tcW w:w="999" w:type="dxa"/>
            <w:tcBorders>
              <w:top w:val="nil"/>
              <w:left w:val="nil"/>
              <w:bottom w:val="single" w:sz="4" w:space="0" w:color="auto"/>
              <w:right w:val="single" w:sz="4" w:space="0" w:color="auto"/>
            </w:tcBorders>
            <w:noWrap/>
            <w:vAlign w:val="bottom"/>
            <w:hideMark/>
          </w:tcPr>
          <w:p w:rsidR="004600FD" w:rsidRPr="00DE3AD7" w:rsidRDefault="004600FD" w:rsidP="005B3D68">
            <w:pPr>
              <w:rPr>
                <w:lang w:val="sr-Cyrl-CS"/>
              </w:rPr>
            </w:pPr>
          </w:p>
        </w:tc>
        <w:tc>
          <w:tcPr>
            <w:tcW w:w="1170" w:type="dxa"/>
            <w:tcBorders>
              <w:top w:val="nil"/>
              <w:left w:val="nil"/>
              <w:bottom w:val="single" w:sz="4" w:space="0" w:color="auto"/>
              <w:right w:val="single" w:sz="4" w:space="0" w:color="auto"/>
            </w:tcBorders>
            <w:noWrap/>
            <w:vAlign w:val="bottom"/>
            <w:hideMark/>
          </w:tcPr>
          <w:p w:rsidR="004600FD" w:rsidRPr="0048659C" w:rsidRDefault="004600FD" w:rsidP="005B3D68">
            <w:pPr>
              <w:jc w:val="right"/>
              <w:rPr>
                <w:lang w:val="sr-Latn-CS"/>
              </w:rPr>
            </w:pPr>
          </w:p>
        </w:tc>
        <w:tc>
          <w:tcPr>
            <w:tcW w:w="1440" w:type="dxa"/>
            <w:vMerge w:val="restart"/>
            <w:tcBorders>
              <w:top w:val="nil"/>
              <w:left w:val="nil"/>
              <w:right w:val="single" w:sz="4" w:space="0" w:color="auto"/>
            </w:tcBorders>
            <w:noWrap/>
            <w:vAlign w:val="bottom"/>
            <w:hideMark/>
          </w:tcPr>
          <w:p w:rsidR="004600FD" w:rsidRDefault="004600FD" w:rsidP="005B3D68"/>
        </w:tc>
        <w:tc>
          <w:tcPr>
            <w:tcW w:w="1530" w:type="dxa"/>
            <w:vMerge w:val="restart"/>
            <w:tcBorders>
              <w:top w:val="nil"/>
              <w:left w:val="nil"/>
              <w:right w:val="single" w:sz="4" w:space="0" w:color="auto"/>
            </w:tcBorders>
            <w:noWrap/>
            <w:vAlign w:val="bottom"/>
            <w:hideMark/>
          </w:tcPr>
          <w:p w:rsidR="004600FD" w:rsidRDefault="004600FD" w:rsidP="005B3D68"/>
        </w:tc>
      </w:tr>
      <w:tr w:rsidR="004600FD" w:rsidTr="005B3D68">
        <w:trPr>
          <w:trHeight w:val="321"/>
        </w:trPr>
        <w:tc>
          <w:tcPr>
            <w:tcW w:w="735" w:type="dxa"/>
            <w:vMerge/>
            <w:tcBorders>
              <w:left w:val="single" w:sz="4" w:space="0" w:color="auto"/>
              <w:bottom w:val="single" w:sz="4" w:space="0" w:color="auto"/>
              <w:right w:val="single" w:sz="4" w:space="0" w:color="auto"/>
            </w:tcBorders>
            <w:hideMark/>
          </w:tcPr>
          <w:p w:rsidR="004600FD" w:rsidRDefault="004600FD" w:rsidP="005B3D68">
            <w:pPr>
              <w:rPr>
                <w:lang w:val="sr-Cyrl-CS"/>
              </w:rPr>
            </w:pPr>
          </w:p>
        </w:tc>
        <w:tc>
          <w:tcPr>
            <w:tcW w:w="3861" w:type="dxa"/>
            <w:tcBorders>
              <w:top w:val="single" w:sz="4" w:space="0" w:color="auto"/>
              <w:left w:val="nil"/>
              <w:bottom w:val="single" w:sz="4" w:space="0" w:color="auto"/>
              <w:right w:val="single" w:sz="4" w:space="0" w:color="auto"/>
            </w:tcBorders>
            <w:vAlign w:val="center"/>
            <w:hideMark/>
          </w:tcPr>
          <w:p w:rsidR="004600FD" w:rsidRPr="00500A34" w:rsidRDefault="004600FD" w:rsidP="005B3D68">
            <w:pPr>
              <w:rPr>
                <w:lang w:val="sr-Cyrl-CS"/>
              </w:rPr>
            </w:pPr>
            <w:r>
              <w:rPr>
                <w:lang w:val="sr-Cyrl-CS"/>
              </w:rPr>
              <w:t xml:space="preserve">Обрачун по </w:t>
            </w:r>
            <w:r>
              <w:rPr>
                <w:lang w:val="sr-Latn-CS"/>
              </w:rPr>
              <w:t>m</w:t>
            </w:r>
            <w:r>
              <w:rPr>
                <w:lang w:val="sr-Cyrl-CS"/>
              </w:rPr>
              <w:t>2</w:t>
            </w: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lang w:val="sr-Latn-CS"/>
              </w:rPr>
            </w:pPr>
            <w:r>
              <w:rPr>
                <w:lang w:val="sr-Latn-CS"/>
              </w:rPr>
              <w:t>m2</w:t>
            </w:r>
          </w:p>
        </w:tc>
        <w:tc>
          <w:tcPr>
            <w:tcW w:w="1170" w:type="dxa"/>
            <w:tcBorders>
              <w:top w:val="single" w:sz="4" w:space="0" w:color="auto"/>
              <w:left w:val="nil"/>
              <w:bottom w:val="single" w:sz="4" w:space="0" w:color="auto"/>
              <w:right w:val="single" w:sz="4" w:space="0" w:color="auto"/>
            </w:tcBorders>
            <w:noWrap/>
            <w:vAlign w:val="bottom"/>
            <w:hideMark/>
          </w:tcPr>
          <w:p w:rsidR="004600FD" w:rsidRPr="0048659C" w:rsidRDefault="004600FD" w:rsidP="005B3D68">
            <w:pPr>
              <w:jc w:val="right"/>
              <w:rPr>
                <w:lang w:val="sr-Latn-CS"/>
              </w:rPr>
            </w:pPr>
            <w:r>
              <w:rPr>
                <w:lang w:val="sr-Latn-CS"/>
              </w:rPr>
              <w:t>400</w:t>
            </w:r>
          </w:p>
        </w:tc>
        <w:tc>
          <w:tcPr>
            <w:tcW w:w="1440" w:type="dxa"/>
            <w:vMerge/>
            <w:tcBorders>
              <w:left w:val="nil"/>
              <w:bottom w:val="single" w:sz="4" w:space="0" w:color="auto"/>
              <w:right w:val="single" w:sz="4" w:space="0" w:color="auto"/>
            </w:tcBorders>
            <w:noWrap/>
            <w:vAlign w:val="bottom"/>
            <w:hideMark/>
          </w:tcPr>
          <w:p w:rsidR="004600FD" w:rsidRDefault="004600FD" w:rsidP="005B3D68"/>
        </w:tc>
        <w:tc>
          <w:tcPr>
            <w:tcW w:w="1530" w:type="dxa"/>
            <w:vMerge/>
            <w:tcBorders>
              <w:left w:val="nil"/>
              <w:bottom w:val="single" w:sz="4" w:space="0" w:color="auto"/>
              <w:right w:val="single" w:sz="4" w:space="0" w:color="auto"/>
            </w:tcBorders>
            <w:noWrap/>
            <w:vAlign w:val="bottom"/>
            <w:hideMark/>
          </w:tcPr>
          <w:p w:rsidR="004600FD" w:rsidRDefault="004600FD" w:rsidP="005B3D68"/>
        </w:tc>
      </w:tr>
      <w:tr w:rsidR="004600FD" w:rsidTr="005B3D68">
        <w:trPr>
          <w:trHeight w:val="1088"/>
        </w:trPr>
        <w:tc>
          <w:tcPr>
            <w:tcW w:w="735" w:type="dxa"/>
            <w:tcBorders>
              <w:top w:val="nil"/>
              <w:left w:val="single" w:sz="4" w:space="0" w:color="auto"/>
              <w:bottom w:val="nil"/>
              <w:right w:val="single" w:sz="4" w:space="0" w:color="auto"/>
            </w:tcBorders>
            <w:hideMark/>
          </w:tcPr>
          <w:p w:rsidR="004600FD" w:rsidRPr="00DE3AD7" w:rsidRDefault="004600FD" w:rsidP="005B3D68">
            <w:pPr>
              <w:rPr>
                <w:sz w:val="22"/>
                <w:szCs w:val="22"/>
                <w:lang w:val="sr-Cyrl-CS"/>
              </w:rPr>
            </w:pPr>
            <w:r>
              <w:rPr>
                <w:sz w:val="22"/>
                <w:szCs w:val="22"/>
                <w:lang w:val="sr-Cyrl-CS"/>
              </w:rPr>
              <w:t>7.</w:t>
            </w:r>
          </w:p>
        </w:tc>
        <w:tc>
          <w:tcPr>
            <w:tcW w:w="3861" w:type="dxa"/>
            <w:tcBorders>
              <w:top w:val="nil"/>
              <w:left w:val="nil"/>
              <w:bottom w:val="single" w:sz="4" w:space="0" w:color="auto"/>
              <w:right w:val="single" w:sz="4" w:space="0" w:color="auto"/>
            </w:tcBorders>
            <w:vAlign w:val="center"/>
            <w:hideMark/>
          </w:tcPr>
          <w:p w:rsidR="004600FD" w:rsidRPr="00801470" w:rsidRDefault="004600FD" w:rsidP="005B3D68">
            <w:pPr>
              <w:rPr>
                <w:lang w:val="sr-Cyrl-CS"/>
              </w:rPr>
            </w:pPr>
            <w:r w:rsidRPr="001E6A4C">
              <w:rPr>
                <w:lang w:val="sr-Cyrl-CS"/>
              </w:rPr>
              <w:t xml:space="preserve">Набавка и лепљење карбонских трака Сика ЦарбоДур Е514 по једном ребру. Површине на које треба залепити карбонске траке </w:t>
            </w:r>
            <w:r w:rsidRPr="00801470">
              <w:rPr>
                <w:lang w:val="sr-Cyrl-CS"/>
              </w:rPr>
              <w:t xml:space="preserve">морају бити припремљене </w:t>
            </w:r>
            <w:r>
              <w:rPr>
                <w:lang w:val="sr-Cyrl-CS"/>
              </w:rPr>
              <w:t>–</w:t>
            </w:r>
            <w:r w:rsidRPr="00801470">
              <w:rPr>
                <w:lang w:val="sr-Cyrl-CS"/>
              </w:rPr>
              <w:t xml:space="preserve"> поравнате са неравнинама не већим од 0.5мм. По завршном лепљењу треба преконтролисати све површине карбонских трака да ли су по целој додирној површини залепљене или постоје празни простори који морају накнадно да се инјектирање заптивном смесом.</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8D0C51" w:rsidP="005B3D68">
            <w:pPr>
              <w:rPr>
                <w:sz w:val="22"/>
                <w:szCs w:val="22"/>
              </w:rPr>
            </w:pPr>
            <w:r>
              <w:t>Обрачун по m</w:t>
            </w:r>
            <w:r>
              <w:rPr>
                <w:lang w:val="sr-Cyrl-RS"/>
              </w:rPr>
              <w:t>2</w:t>
            </w:r>
            <w:bookmarkStart w:id="0" w:name="_GoBack"/>
            <w:bookmarkEnd w:id="0"/>
            <w:r w:rsidR="004600FD">
              <w:t>.</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4600FD" w:rsidRPr="00DE3AD7" w:rsidRDefault="004600FD" w:rsidP="005B3D68">
            <w:pPr>
              <w:jc w:val="right"/>
              <w:rPr>
                <w:sz w:val="22"/>
                <w:szCs w:val="22"/>
                <w:lang w:val="sr-Cyrl-CS"/>
              </w:rPr>
            </w:pPr>
            <w:r>
              <w:rPr>
                <w:lang w:val="sr-Cyrl-CS"/>
              </w:rPr>
              <w:t>400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RPr="00FD1625" w:rsidTr="005B3D68">
        <w:trPr>
          <w:trHeight w:val="1920"/>
        </w:trPr>
        <w:tc>
          <w:tcPr>
            <w:tcW w:w="735" w:type="dxa"/>
            <w:vMerge w:val="restart"/>
            <w:tcBorders>
              <w:top w:val="nil"/>
              <w:left w:val="single" w:sz="4" w:space="0" w:color="auto"/>
              <w:right w:val="single" w:sz="4" w:space="0" w:color="auto"/>
            </w:tcBorders>
            <w:hideMark/>
          </w:tcPr>
          <w:p w:rsidR="004600FD" w:rsidRPr="00DE3AD7" w:rsidRDefault="004600FD" w:rsidP="005B3D68">
            <w:pPr>
              <w:rPr>
                <w:lang w:val="sr-Cyrl-CS"/>
              </w:rPr>
            </w:pPr>
            <w:r>
              <w:rPr>
                <w:lang w:val="sr-Cyrl-CS"/>
              </w:rPr>
              <w:t>8.</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r w:rsidRPr="001E6A4C">
              <w:rPr>
                <w:lang w:val="sr-Cyrl-CS"/>
              </w:rPr>
              <w:t xml:space="preserve">Набавка материјала и израда противпожарне заштите </w:t>
            </w:r>
            <w:r>
              <w:rPr>
                <w:lang w:val="sr-Cyrl-CS"/>
              </w:rPr>
              <w:t>карбонских трака</w:t>
            </w:r>
            <w:r w:rsidRPr="001E6A4C">
              <w:rPr>
                <w:lang w:val="sr-Cyrl-CS"/>
              </w:rPr>
              <w:t xml:space="preserve"> којима је извршено ојачање појединих ребара међуспратн</w:t>
            </w:r>
            <w:r w:rsidRPr="00801470">
              <w:rPr>
                <w:lang w:val="sr-Cyrl-CS"/>
              </w:rPr>
              <w:t>е конструкције</w:t>
            </w:r>
            <w:r>
              <w:rPr>
                <w:lang w:val="sr-Cyrl-CS"/>
              </w:rPr>
              <w:t xml:space="preserve"> двоструким противпожарним гипс плочама.</w:t>
            </w:r>
          </w:p>
        </w:tc>
        <w:tc>
          <w:tcPr>
            <w:tcW w:w="999" w:type="dxa"/>
            <w:tcBorders>
              <w:top w:val="nil"/>
              <w:left w:val="nil"/>
              <w:bottom w:val="single" w:sz="4" w:space="0" w:color="auto"/>
              <w:right w:val="single" w:sz="4" w:space="0" w:color="auto"/>
            </w:tcBorders>
            <w:noWrap/>
            <w:vAlign w:val="bottom"/>
            <w:hideMark/>
          </w:tcPr>
          <w:p w:rsidR="004600FD" w:rsidRPr="0048659C" w:rsidRDefault="004600FD" w:rsidP="005B3D68">
            <w:pPr>
              <w:rPr>
                <w:lang w:val="sr-Latn-CS"/>
              </w:rPr>
            </w:pPr>
          </w:p>
        </w:tc>
        <w:tc>
          <w:tcPr>
            <w:tcW w:w="1170" w:type="dxa"/>
            <w:tcBorders>
              <w:top w:val="nil"/>
              <w:left w:val="nil"/>
              <w:bottom w:val="single" w:sz="4" w:space="0" w:color="auto"/>
              <w:right w:val="single" w:sz="4" w:space="0" w:color="auto"/>
            </w:tcBorders>
            <w:noWrap/>
            <w:vAlign w:val="bottom"/>
            <w:hideMark/>
          </w:tcPr>
          <w:p w:rsidR="004600FD" w:rsidRDefault="004600FD" w:rsidP="005B3D68">
            <w:pPr>
              <w:jc w:val="right"/>
              <w:rPr>
                <w:lang w:val="sr-Cyrl-CS"/>
              </w:rPr>
            </w:pPr>
          </w:p>
        </w:tc>
        <w:tc>
          <w:tcPr>
            <w:tcW w:w="1440" w:type="dxa"/>
            <w:tcBorders>
              <w:top w:val="nil"/>
              <w:left w:val="nil"/>
              <w:bottom w:val="single" w:sz="4" w:space="0" w:color="auto"/>
              <w:right w:val="single" w:sz="4" w:space="0" w:color="auto"/>
            </w:tcBorders>
            <w:noWrap/>
            <w:vAlign w:val="bottom"/>
            <w:hideMark/>
          </w:tcPr>
          <w:p w:rsidR="004600FD" w:rsidRDefault="004600FD" w:rsidP="005B3D68"/>
        </w:tc>
        <w:tc>
          <w:tcPr>
            <w:tcW w:w="1530" w:type="dxa"/>
            <w:tcBorders>
              <w:top w:val="nil"/>
              <w:left w:val="nil"/>
              <w:bottom w:val="single" w:sz="4" w:space="0" w:color="auto"/>
              <w:right w:val="single" w:sz="4" w:space="0" w:color="auto"/>
            </w:tcBorders>
            <w:noWrap/>
            <w:vAlign w:val="bottom"/>
            <w:hideMark/>
          </w:tcPr>
          <w:p w:rsidR="004600FD" w:rsidRDefault="004600FD" w:rsidP="005B3D68"/>
        </w:tc>
      </w:tr>
      <w:tr w:rsidR="004600FD" w:rsidTr="005B3D68">
        <w:trPr>
          <w:trHeight w:val="273"/>
        </w:trPr>
        <w:tc>
          <w:tcPr>
            <w:tcW w:w="735" w:type="dxa"/>
            <w:vMerge/>
            <w:tcBorders>
              <w:left w:val="single" w:sz="4" w:space="0" w:color="auto"/>
              <w:bottom w:val="single" w:sz="4" w:space="0" w:color="auto"/>
              <w:right w:val="single" w:sz="4" w:space="0" w:color="auto"/>
            </w:tcBorders>
            <w:hideMark/>
          </w:tcPr>
          <w:p w:rsidR="004600FD" w:rsidRDefault="004600FD" w:rsidP="005B3D68">
            <w:pPr>
              <w:rPr>
                <w:lang w:val="sr-Cyrl-CS"/>
              </w:rPr>
            </w:pPr>
          </w:p>
        </w:tc>
        <w:tc>
          <w:tcPr>
            <w:tcW w:w="3861" w:type="dxa"/>
            <w:tcBorders>
              <w:top w:val="single" w:sz="4" w:space="0" w:color="auto"/>
              <w:left w:val="nil"/>
              <w:bottom w:val="single" w:sz="4" w:space="0" w:color="auto"/>
              <w:right w:val="single" w:sz="4" w:space="0" w:color="auto"/>
            </w:tcBorders>
            <w:vAlign w:val="center"/>
            <w:hideMark/>
          </w:tcPr>
          <w:p w:rsidR="004600FD" w:rsidRPr="001E6A4C" w:rsidRDefault="004600FD" w:rsidP="005B3D68">
            <w:pPr>
              <w:rPr>
                <w:lang w:val="sr-Cyrl-CS"/>
              </w:rPr>
            </w:pPr>
            <w:r>
              <w:rPr>
                <w:lang w:val="sr-Cyrl-CS"/>
              </w:rPr>
              <w:t xml:space="preserve">Обрачун по </w:t>
            </w:r>
            <w:r>
              <w:rPr>
                <w:lang w:val="sr-Latn-CS"/>
              </w:rPr>
              <w:t>m</w:t>
            </w:r>
            <w:r>
              <w:rPr>
                <w:lang w:val="sr-Cyrl-CS"/>
              </w:rPr>
              <w:t>2.</w:t>
            </w: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lang w:val="sr-Latn-CS"/>
              </w:rPr>
            </w:pPr>
            <w:r>
              <w:rPr>
                <w:lang w:val="sr-Latn-CS"/>
              </w:rPr>
              <w:t>m2</w:t>
            </w:r>
          </w:p>
        </w:tc>
        <w:tc>
          <w:tcPr>
            <w:tcW w:w="1170" w:type="dxa"/>
            <w:tcBorders>
              <w:top w:val="single" w:sz="4" w:space="0" w:color="auto"/>
              <w:left w:val="nil"/>
              <w:bottom w:val="single" w:sz="4" w:space="0" w:color="auto"/>
              <w:right w:val="single" w:sz="4" w:space="0" w:color="auto"/>
            </w:tcBorders>
            <w:noWrap/>
            <w:vAlign w:val="bottom"/>
            <w:hideMark/>
          </w:tcPr>
          <w:p w:rsidR="004600FD" w:rsidRPr="0048659C" w:rsidRDefault="004600FD" w:rsidP="005B3D68">
            <w:pPr>
              <w:jc w:val="right"/>
              <w:rPr>
                <w:lang w:val="sr-Latn-CS"/>
              </w:rPr>
            </w:pPr>
            <w:r>
              <w:rPr>
                <w:lang w:val="sr-Latn-CS"/>
              </w:rPr>
              <w:t>400</w:t>
            </w:r>
          </w:p>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tc>
      </w:tr>
      <w:tr w:rsidR="004600FD" w:rsidTr="005B3D68">
        <w:trPr>
          <w:trHeight w:val="1097"/>
        </w:trPr>
        <w:tc>
          <w:tcPr>
            <w:tcW w:w="735" w:type="dxa"/>
            <w:tcBorders>
              <w:top w:val="nil"/>
              <w:left w:val="single" w:sz="4" w:space="0" w:color="auto"/>
              <w:bottom w:val="nil"/>
              <w:right w:val="single" w:sz="4" w:space="0" w:color="auto"/>
            </w:tcBorders>
            <w:hideMark/>
          </w:tcPr>
          <w:p w:rsidR="004600FD" w:rsidRPr="00DE3AD7" w:rsidRDefault="004600FD" w:rsidP="005B3D68">
            <w:pPr>
              <w:rPr>
                <w:sz w:val="22"/>
                <w:szCs w:val="22"/>
                <w:lang w:val="sr-Cyrl-CS"/>
              </w:rPr>
            </w:pPr>
            <w:r>
              <w:rPr>
                <w:lang w:val="sr-Cyrl-CS"/>
              </w:rPr>
              <w:t>9.</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 xml:space="preserve">Ојачање ситноребрасте таванице и армирано бетонских греда челичним флаховима, болцновима и епоксидним - цементним </w:t>
            </w:r>
            <w:r>
              <w:lastRenderedPageBreak/>
              <w:t>малтером.</w:t>
            </w: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lastRenderedPageBreak/>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lastRenderedPageBreak/>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kg</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kg</w:t>
            </w:r>
          </w:p>
        </w:tc>
        <w:tc>
          <w:tcPr>
            <w:tcW w:w="1170" w:type="dxa"/>
            <w:tcBorders>
              <w:top w:val="nil"/>
              <w:left w:val="nil"/>
              <w:bottom w:val="single" w:sz="4" w:space="0" w:color="auto"/>
              <w:right w:val="single" w:sz="4" w:space="0" w:color="auto"/>
            </w:tcBorders>
            <w:noWrap/>
            <w:vAlign w:val="bottom"/>
            <w:hideMark/>
          </w:tcPr>
          <w:p w:rsidR="004600FD" w:rsidRPr="005A0DC9" w:rsidRDefault="004600FD" w:rsidP="005B3D68">
            <w:pPr>
              <w:jc w:val="right"/>
              <w:rPr>
                <w:sz w:val="22"/>
                <w:szCs w:val="22"/>
                <w:lang w:val="sr-Cyrl-CS"/>
              </w:rPr>
            </w:pPr>
            <w:r>
              <w:rPr>
                <w:lang w:val="sr-Cyrl-CS"/>
              </w:rPr>
              <w:t>3850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630"/>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 </w:t>
            </w:r>
          </w:p>
        </w:tc>
        <w:tc>
          <w:tcPr>
            <w:tcW w:w="3861" w:type="dxa"/>
            <w:tcBorders>
              <w:top w:val="nil"/>
              <w:left w:val="nil"/>
              <w:bottom w:val="single" w:sz="4" w:space="0" w:color="auto"/>
              <w:right w:val="single" w:sz="4" w:space="0" w:color="auto"/>
            </w:tcBorders>
            <w:vAlign w:val="center"/>
            <w:hideMark/>
          </w:tcPr>
          <w:p w:rsidR="004600FD" w:rsidRDefault="004600FD" w:rsidP="005B3D68">
            <w:pPr>
              <w:rPr>
                <w:b/>
                <w:bCs/>
                <w:sz w:val="22"/>
                <w:szCs w:val="22"/>
              </w:rPr>
            </w:pPr>
            <w:r>
              <w:rPr>
                <w:b/>
                <w:bCs/>
              </w:rPr>
              <w:t>Укупно радови на санацији и реконструкцији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75"/>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Б.</w:t>
            </w:r>
          </w:p>
        </w:tc>
        <w:tc>
          <w:tcPr>
            <w:tcW w:w="3861" w:type="dxa"/>
            <w:tcBorders>
              <w:top w:val="single" w:sz="4" w:space="0" w:color="auto"/>
              <w:left w:val="single" w:sz="4" w:space="0" w:color="auto"/>
              <w:bottom w:val="single" w:sz="4" w:space="0" w:color="auto"/>
              <w:right w:val="single" w:sz="4" w:space="0" w:color="auto"/>
            </w:tcBorders>
            <w:vAlign w:val="center"/>
            <w:hideMark/>
          </w:tcPr>
          <w:p w:rsidR="004600FD" w:rsidRDefault="004600FD" w:rsidP="005B3D68">
            <w:pPr>
              <w:rPr>
                <w:b/>
                <w:bCs/>
                <w:sz w:val="22"/>
                <w:szCs w:val="22"/>
              </w:rPr>
            </w:pPr>
            <w:r>
              <w:rPr>
                <w:b/>
                <w:bCs/>
              </w:rPr>
              <w:t>Армирачки радови</w:t>
            </w:r>
          </w:p>
        </w:tc>
        <w:tc>
          <w:tcPr>
            <w:tcW w:w="999"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single" w:sz="4" w:space="0" w:color="auto"/>
              <w:left w:val="single" w:sz="4" w:space="0" w:color="auto"/>
              <w:bottom w:val="nil"/>
              <w:right w:val="single" w:sz="4" w:space="0" w:color="auto"/>
            </w:tcBorders>
            <w:hideMark/>
          </w:tcPr>
          <w:p w:rsidR="004600FD" w:rsidRDefault="004600FD" w:rsidP="005B3D68">
            <w:pPr>
              <w:rPr>
                <w:sz w:val="22"/>
                <w:szCs w:val="22"/>
              </w:rPr>
            </w:pPr>
            <w:r>
              <w:t>1.</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Уградња арматуре ЧБР и ЧБМ</w:t>
            </w: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kg</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kg</w:t>
            </w:r>
          </w:p>
        </w:tc>
        <w:tc>
          <w:tcPr>
            <w:tcW w:w="1170" w:type="dxa"/>
            <w:tcBorders>
              <w:top w:val="nil"/>
              <w:left w:val="nil"/>
              <w:bottom w:val="single" w:sz="4" w:space="0" w:color="auto"/>
              <w:right w:val="single" w:sz="4" w:space="0" w:color="auto"/>
            </w:tcBorders>
            <w:noWrap/>
            <w:vAlign w:val="bottom"/>
            <w:hideMark/>
          </w:tcPr>
          <w:p w:rsidR="004600FD" w:rsidRPr="005A0DC9" w:rsidRDefault="004600FD" w:rsidP="005B3D68">
            <w:pPr>
              <w:jc w:val="right"/>
              <w:rPr>
                <w:sz w:val="22"/>
                <w:szCs w:val="22"/>
                <w:lang w:val="sr-Cyrl-CS"/>
              </w:rPr>
            </w:pPr>
            <w:r>
              <w:rPr>
                <w:lang w:val="sr-Cyrl-CS"/>
              </w:rPr>
              <w:t>10500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 </w:t>
            </w:r>
          </w:p>
        </w:tc>
        <w:tc>
          <w:tcPr>
            <w:tcW w:w="3861" w:type="dxa"/>
            <w:tcBorders>
              <w:top w:val="nil"/>
              <w:left w:val="nil"/>
              <w:bottom w:val="single" w:sz="4" w:space="0" w:color="auto"/>
              <w:right w:val="single" w:sz="4" w:space="0" w:color="auto"/>
            </w:tcBorders>
            <w:vAlign w:val="center"/>
            <w:hideMark/>
          </w:tcPr>
          <w:p w:rsidR="004600FD" w:rsidRDefault="004600FD" w:rsidP="005B3D68">
            <w:pPr>
              <w:rPr>
                <w:b/>
                <w:bCs/>
                <w:sz w:val="22"/>
                <w:szCs w:val="22"/>
              </w:rPr>
            </w:pPr>
            <w:r>
              <w:rPr>
                <w:b/>
                <w:bCs/>
              </w:rPr>
              <w:t>Укупно армирачки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15"/>
        </w:trPr>
        <w:tc>
          <w:tcPr>
            <w:tcW w:w="735" w:type="dxa"/>
            <w:tcBorders>
              <w:top w:val="nil"/>
              <w:left w:val="single" w:sz="4" w:space="0" w:color="auto"/>
              <w:bottom w:val="nil"/>
              <w:right w:val="single" w:sz="4" w:space="0" w:color="auto"/>
            </w:tcBorders>
            <w:hideMark/>
          </w:tcPr>
          <w:p w:rsidR="004600FD" w:rsidRDefault="004600FD" w:rsidP="005B3D68">
            <w:pPr>
              <w:rPr>
                <w:b/>
                <w:bCs/>
                <w:sz w:val="22"/>
                <w:szCs w:val="22"/>
              </w:rPr>
            </w:pPr>
            <w:r>
              <w:rPr>
                <w:b/>
                <w:bCs/>
              </w:rPr>
              <w:t> </w:t>
            </w:r>
          </w:p>
        </w:tc>
        <w:tc>
          <w:tcPr>
            <w:tcW w:w="3861" w:type="dxa"/>
            <w:tcBorders>
              <w:top w:val="nil"/>
              <w:left w:val="nil"/>
              <w:bottom w:val="nil"/>
              <w:right w:val="single" w:sz="4" w:space="0" w:color="auto"/>
            </w:tcBorders>
            <w:vAlign w:val="center"/>
            <w:hideMark/>
          </w:tcPr>
          <w:p w:rsidR="004600FD" w:rsidRDefault="004600FD" w:rsidP="005B3D68">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4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rPr>
            </w:pPr>
          </w:p>
        </w:tc>
        <w:tc>
          <w:tcPr>
            <w:tcW w:w="3861" w:type="dxa"/>
            <w:tcBorders>
              <w:top w:val="nil"/>
              <w:left w:val="nil"/>
              <w:bottom w:val="single" w:sz="4" w:space="0" w:color="auto"/>
              <w:right w:val="single" w:sz="4" w:space="0" w:color="auto"/>
            </w:tcBorders>
            <w:vAlign w:val="center"/>
            <w:hideMark/>
          </w:tcPr>
          <w:p w:rsidR="004600FD" w:rsidRDefault="004600FD" w:rsidP="005B3D68">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4600FD" w:rsidRDefault="004600FD" w:rsidP="005B3D68"/>
        </w:tc>
        <w:tc>
          <w:tcPr>
            <w:tcW w:w="1170" w:type="dxa"/>
            <w:tcBorders>
              <w:top w:val="nil"/>
              <w:left w:val="nil"/>
              <w:bottom w:val="single" w:sz="4" w:space="0" w:color="auto"/>
              <w:right w:val="single" w:sz="4" w:space="0" w:color="auto"/>
            </w:tcBorders>
            <w:noWrap/>
            <w:vAlign w:val="bottom"/>
            <w:hideMark/>
          </w:tcPr>
          <w:p w:rsidR="004600FD" w:rsidRDefault="004600FD" w:rsidP="005B3D68"/>
        </w:tc>
        <w:tc>
          <w:tcPr>
            <w:tcW w:w="1440" w:type="dxa"/>
            <w:tcBorders>
              <w:top w:val="nil"/>
              <w:left w:val="nil"/>
              <w:bottom w:val="single" w:sz="4" w:space="0" w:color="auto"/>
              <w:right w:val="single" w:sz="4" w:space="0" w:color="auto"/>
            </w:tcBorders>
            <w:noWrap/>
            <w:vAlign w:val="bottom"/>
            <w:hideMark/>
          </w:tcPr>
          <w:p w:rsidR="004600FD" w:rsidRDefault="004600FD" w:rsidP="005B3D68"/>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rPr>
            </w:pPr>
          </w:p>
        </w:tc>
      </w:tr>
      <w:tr w:rsidR="004600FD" w:rsidTr="005B3D68">
        <w:trPr>
          <w:trHeight w:val="34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rPr>
            </w:pPr>
          </w:p>
          <w:p w:rsidR="004600FD" w:rsidRDefault="004600FD" w:rsidP="005B3D68">
            <w:pPr>
              <w:rPr>
                <w:b/>
                <w:bCs/>
              </w:rPr>
            </w:pPr>
          </w:p>
        </w:tc>
        <w:tc>
          <w:tcPr>
            <w:tcW w:w="3861" w:type="dxa"/>
            <w:tcBorders>
              <w:top w:val="nil"/>
              <w:left w:val="nil"/>
              <w:bottom w:val="single" w:sz="4" w:space="0" w:color="auto"/>
              <w:right w:val="single" w:sz="4" w:space="0" w:color="auto"/>
            </w:tcBorders>
            <w:vAlign w:val="center"/>
            <w:hideMark/>
          </w:tcPr>
          <w:p w:rsidR="004600FD" w:rsidRDefault="004600FD" w:rsidP="005B3D68">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4600FD" w:rsidRDefault="004600FD" w:rsidP="005B3D68"/>
        </w:tc>
        <w:tc>
          <w:tcPr>
            <w:tcW w:w="1170" w:type="dxa"/>
            <w:tcBorders>
              <w:top w:val="nil"/>
              <w:left w:val="nil"/>
              <w:bottom w:val="single" w:sz="4" w:space="0" w:color="auto"/>
              <w:right w:val="single" w:sz="4" w:space="0" w:color="auto"/>
            </w:tcBorders>
            <w:noWrap/>
            <w:vAlign w:val="bottom"/>
            <w:hideMark/>
          </w:tcPr>
          <w:p w:rsidR="004600FD" w:rsidRDefault="004600FD" w:rsidP="005B3D68"/>
        </w:tc>
        <w:tc>
          <w:tcPr>
            <w:tcW w:w="1440" w:type="dxa"/>
            <w:tcBorders>
              <w:top w:val="nil"/>
              <w:left w:val="nil"/>
              <w:bottom w:val="single" w:sz="4" w:space="0" w:color="auto"/>
              <w:right w:val="single" w:sz="4" w:space="0" w:color="auto"/>
            </w:tcBorders>
            <w:noWrap/>
            <w:vAlign w:val="bottom"/>
            <w:hideMark/>
          </w:tcPr>
          <w:p w:rsidR="004600FD" w:rsidRDefault="004600FD" w:rsidP="005B3D68"/>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rPr>
            </w:pPr>
          </w:p>
        </w:tc>
      </w:tr>
      <w:tr w:rsidR="004600FD" w:rsidTr="005B3D68">
        <w:tc>
          <w:tcPr>
            <w:tcW w:w="735" w:type="dxa"/>
            <w:tcBorders>
              <w:top w:val="single" w:sz="4" w:space="0" w:color="auto"/>
              <w:left w:val="single" w:sz="4" w:space="0" w:color="auto"/>
              <w:bottom w:val="nil"/>
              <w:right w:val="single" w:sz="4" w:space="0" w:color="auto"/>
            </w:tcBorders>
            <w:hideMark/>
          </w:tcPr>
          <w:p w:rsidR="004600FD" w:rsidRDefault="004600FD" w:rsidP="005B3D68">
            <w:pPr>
              <w:rPr>
                <w:b/>
                <w:bCs/>
              </w:rPr>
            </w:pPr>
          </w:p>
        </w:tc>
        <w:tc>
          <w:tcPr>
            <w:tcW w:w="3861" w:type="dxa"/>
            <w:tcBorders>
              <w:top w:val="single" w:sz="4" w:space="0" w:color="auto"/>
              <w:left w:val="nil"/>
              <w:bottom w:val="nil"/>
              <w:right w:val="single" w:sz="4" w:space="0" w:color="auto"/>
            </w:tcBorders>
            <w:vAlign w:val="center"/>
            <w:hideMark/>
          </w:tcPr>
          <w:p w:rsidR="004600FD" w:rsidRDefault="004600FD" w:rsidP="005B3D68">
            <w:pPr>
              <w:spacing w:line="276" w:lineRule="auto"/>
              <w:rPr>
                <w:sz w:val="22"/>
                <w:szCs w:val="22"/>
              </w:rPr>
            </w:pP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tc>
        <w:tc>
          <w:tcPr>
            <w:tcW w:w="1170" w:type="dxa"/>
            <w:tcBorders>
              <w:top w:val="single" w:sz="4" w:space="0" w:color="auto"/>
              <w:left w:val="nil"/>
              <w:bottom w:val="single" w:sz="4" w:space="0" w:color="auto"/>
              <w:right w:val="single" w:sz="4" w:space="0" w:color="auto"/>
            </w:tcBorders>
            <w:noWrap/>
            <w:vAlign w:val="bottom"/>
            <w:hideMark/>
          </w:tcPr>
          <w:p w:rsidR="004600FD" w:rsidRDefault="004600FD" w:rsidP="005B3D68"/>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b/>
                <w:bCs/>
              </w:rPr>
            </w:pPr>
          </w:p>
        </w:tc>
      </w:tr>
      <w:tr w:rsidR="004600FD" w:rsidTr="005B3D68">
        <w:trPr>
          <w:trHeight w:val="375"/>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В.</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b/>
                <w:bCs/>
                <w:sz w:val="22"/>
                <w:szCs w:val="22"/>
              </w:rPr>
            </w:pPr>
            <w:r>
              <w:rPr>
                <w:b/>
                <w:bCs/>
              </w:rPr>
              <w:t>Зидарски радови</w:t>
            </w: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630"/>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1.</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Зидање преградних зидова од сипорекс блокова дебљине 25cm</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m3.</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m3</w:t>
            </w:r>
          </w:p>
        </w:tc>
        <w:tc>
          <w:tcPr>
            <w:tcW w:w="1170" w:type="dxa"/>
            <w:tcBorders>
              <w:top w:val="nil"/>
              <w:left w:val="nil"/>
              <w:bottom w:val="single" w:sz="4" w:space="0" w:color="auto"/>
              <w:right w:val="single" w:sz="4" w:space="0" w:color="auto"/>
            </w:tcBorders>
            <w:noWrap/>
            <w:vAlign w:val="bottom"/>
            <w:hideMark/>
          </w:tcPr>
          <w:p w:rsidR="004600FD" w:rsidRPr="005A0DC9" w:rsidRDefault="004600FD" w:rsidP="005B3D68">
            <w:pPr>
              <w:jc w:val="right"/>
              <w:rPr>
                <w:sz w:val="22"/>
                <w:szCs w:val="22"/>
                <w:lang w:val="sr-Cyrl-CS"/>
              </w:rPr>
            </w:pPr>
            <w:r>
              <w:rPr>
                <w:lang w:val="sr-Cyrl-CS"/>
              </w:rPr>
              <w:t>20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630"/>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2.</w:t>
            </w:r>
          </w:p>
        </w:tc>
        <w:tc>
          <w:tcPr>
            <w:tcW w:w="3861" w:type="dxa"/>
            <w:tcBorders>
              <w:top w:val="nil"/>
              <w:left w:val="nil"/>
              <w:bottom w:val="single" w:sz="4" w:space="0" w:color="auto"/>
              <w:right w:val="single" w:sz="4" w:space="0" w:color="auto"/>
            </w:tcBorders>
            <w:vAlign w:val="center"/>
            <w:hideMark/>
          </w:tcPr>
          <w:p w:rsidR="004600FD" w:rsidRPr="005A0DC9" w:rsidRDefault="004600FD" w:rsidP="005B3D68">
            <w:pPr>
              <w:rPr>
                <w:sz w:val="22"/>
                <w:szCs w:val="22"/>
                <w:lang w:val="sr-Cyrl-CS"/>
              </w:rPr>
            </w:pPr>
            <w:r>
              <w:t>Зидање преградних зидова од пуне цигле дебљине 12cm</w:t>
            </w:r>
            <w:r>
              <w:rPr>
                <w:lang w:val="sr-Cyrl-CS"/>
              </w:rPr>
              <w:t xml:space="preserve"> у продужном малтеру</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m2</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jc w:val="right"/>
              <w:rPr>
                <w:sz w:val="22"/>
                <w:szCs w:val="22"/>
              </w:rPr>
            </w:pPr>
            <w:r>
              <w:t>140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nil"/>
              <w:left w:val="nil"/>
              <w:bottom w:val="single" w:sz="4" w:space="0" w:color="auto"/>
              <w:right w:val="single" w:sz="4" w:space="0" w:color="auto"/>
            </w:tcBorders>
            <w:vAlign w:val="center"/>
            <w:hideMark/>
          </w:tcPr>
          <w:p w:rsidR="004600FD" w:rsidRDefault="004600FD" w:rsidP="005B3D68">
            <w:pPr>
              <w:rPr>
                <w:b/>
                <w:bCs/>
                <w:sz w:val="22"/>
                <w:szCs w:val="22"/>
              </w:rPr>
            </w:pPr>
            <w:r>
              <w:rPr>
                <w:b/>
                <w:bCs/>
              </w:rPr>
              <w:t>Укупно зидарски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15"/>
        </w:trPr>
        <w:tc>
          <w:tcPr>
            <w:tcW w:w="735" w:type="dxa"/>
            <w:tcBorders>
              <w:top w:val="nil"/>
              <w:left w:val="single" w:sz="4" w:space="0" w:color="auto"/>
              <w:bottom w:val="nil"/>
              <w:right w:val="single" w:sz="4" w:space="0" w:color="auto"/>
            </w:tcBorders>
            <w:hideMark/>
          </w:tcPr>
          <w:p w:rsidR="004600FD" w:rsidRDefault="004600FD" w:rsidP="005B3D68">
            <w:pPr>
              <w:rPr>
                <w:b/>
                <w:bCs/>
                <w:sz w:val="22"/>
                <w:szCs w:val="22"/>
              </w:rPr>
            </w:pPr>
            <w:r>
              <w:rPr>
                <w:b/>
                <w:bCs/>
              </w:rPr>
              <w:t> </w:t>
            </w:r>
          </w:p>
        </w:tc>
        <w:tc>
          <w:tcPr>
            <w:tcW w:w="3861" w:type="dxa"/>
            <w:tcBorders>
              <w:top w:val="nil"/>
              <w:left w:val="nil"/>
              <w:bottom w:val="nil"/>
              <w:right w:val="single" w:sz="4" w:space="0" w:color="auto"/>
            </w:tcBorders>
            <w:vAlign w:val="center"/>
            <w:hideMark/>
          </w:tcPr>
          <w:p w:rsidR="004600FD" w:rsidRDefault="004600FD" w:rsidP="005B3D68">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75"/>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b/>
                <w:bCs/>
                <w:sz w:val="26"/>
                <w:szCs w:val="26"/>
              </w:rPr>
            </w:pPr>
            <w:r>
              <w:rPr>
                <w:b/>
                <w:bCs/>
                <w:sz w:val="26"/>
                <w:szCs w:val="26"/>
              </w:rPr>
              <w:t>Г.</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b/>
                <w:bCs/>
                <w:sz w:val="26"/>
                <w:szCs w:val="26"/>
              </w:rPr>
            </w:pPr>
            <w:r>
              <w:rPr>
                <w:b/>
                <w:bCs/>
                <w:sz w:val="26"/>
                <w:szCs w:val="26"/>
              </w:rPr>
              <w:t>Подополагачки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6"/>
                <w:szCs w:val="26"/>
              </w:rPr>
            </w:pPr>
            <w:r>
              <w:rPr>
                <w:sz w:val="26"/>
                <w:szCs w:val="26"/>
              </w:rP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6"/>
                <w:szCs w:val="26"/>
              </w:rPr>
            </w:pPr>
            <w:r>
              <w:rPr>
                <w:sz w:val="26"/>
                <w:szCs w:val="26"/>
              </w:rP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6"/>
                <w:szCs w:val="26"/>
              </w:rPr>
            </w:pPr>
            <w:r>
              <w:rPr>
                <w:sz w:val="26"/>
                <w:szCs w:val="26"/>
              </w:rP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6"/>
                <w:szCs w:val="26"/>
              </w:rPr>
            </w:pPr>
            <w:r>
              <w:rPr>
                <w:sz w:val="26"/>
                <w:szCs w:val="26"/>
              </w:rPr>
              <w:t> </w:t>
            </w:r>
          </w:p>
        </w:tc>
      </w:tr>
      <w:tr w:rsidR="004600FD" w:rsidTr="005B3D68">
        <w:trPr>
          <w:trHeight w:val="773"/>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1.</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Израда подне конструкције са завршном обрадом епоксидним премазима</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m2</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jc w:val="right"/>
              <w:rPr>
                <w:sz w:val="22"/>
                <w:szCs w:val="22"/>
              </w:rPr>
            </w:pPr>
            <w:r>
              <w:rPr>
                <w:lang w:val="sr-Cyrl-CS"/>
              </w:rPr>
              <w:t>6</w:t>
            </w:r>
            <w:r>
              <w:t>00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 </w:t>
            </w:r>
          </w:p>
        </w:tc>
        <w:tc>
          <w:tcPr>
            <w:tcW w:w="3861" w:type="dxa"/>
            <w:tcBorders>
              <w:top w:val="nil"/>
              <w:left w:val="nil"/>
              <w:bottom w:val="single" w:sz="4" w:space="0" w:color="auto"/>
              <w:right w:val="single" w:sz="4" w:space="0" w:color="auto"/>
            </w:tcBorders>
            <w:vAlign w:val="center"/>
            <w:hideMark/>
          </w:tcPr>
          <w:p w:rsidR="004600FD" w:rsidRDefault="004600FD" w:rsidP="005B3D68">
            <w:pPr>
              <w:rPr>
                <w:b/>
                <w:bCs/>
                <w:sz w:val="22"/>
                <w:szCs w:val="22"/>
              </w:rPr>
            </w:pPr>
            <w:r>
              <w:rPr>
                <w:b/>
                <w:bCs/>
              </w:rPr>
              <w:t>Укупно подополагачки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 </w:t>
            </w:r>
          </w:p>
        </w:tc>
        <w:tc>
          <w:tcPr>
            <w:tcW w:w="3861" w:type="dxa"/>
            <w:tcBorders>
              <w:top w:val="nil"/>
              <w:left w:val="nil"/>
              <w:bottom w:val="single" w:sz="4" w:space="0" w:color="auto"/>
              <w:right w:val="single" w:sz="4" w:space="0" w:color="auto"/>
            </w:tcBorders>
            <w:vAlign w:val="center"/>
            <w:hideMark/>
          </w:tcPr>
          <w:p w:rsidR="004600FD" w:rsidRDefault="004600FD" w:rsidP="005B3D68">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7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sz w:val="26"/>
                <w:szCs w:val="26"/>
              </w:rPr>
            </w:pPr>
            <w:r>
              <w:rPr>
                <w:b/>
                <w:bCs/>
                <w:sz w:val="26"/>
                <w:szCs w:val="26"/>
              </w:rPr>
              <w:t>Д.</w:t>
            </w:r>
          </w:p>
        </w:tc>
        <w:tc>
          <w:tcPr>
            <w:tcW w:w="3861" w:type="dxa"/>
            <w:tcBorders>
              <w:top w:val="nil"/>
              <w:left w:val="nil"/>
              <w:bottom w:val="single" w:sz="4" w:space="0" w:color="auto"/>
              <w:right w:val="single" w:sz="4" w:space="0" w:color="auto"/>
            </w:tcBorders>
            <w:vAlign w:val="center"/>
            <w:hideMark/>
          </w:tcPr>
          <w:p w:rsidR="004600FD" w:rsidRDefault="004600FD" w:rsidP="005B3D68">
            <w:pPr>
              <w:rPr>
                <w:b/>
                <w:bCs/>
                <w:sz w:val="26"/>
                <w:szCs w:val="26"/>
              </w:rPr>
            </w:pPr>
            <w:r>
              <w:rPr>
                <w:b/>
                <w:bCs/>
                <w:sz w:val="26"/>
                <w:szCs w:val="26"/>
              </w:rPr>
              <w:t>Гипсарски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6"/>
                <w:szCs w:val="26"/>
              </w:rPr>
            </w:pPr>
            <w:r>
              <w:rPr>
                <w:sz w:val="26"/>
                <w:szCs w:val="26"/>
              </w:rP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6"/>
                <w:szCs w:val="26"/>
              </w:rPr>
            </w:pPr>
            <w:r>
              <w:rPr>
                <w:sz w:val="26"/>
                <w:szCs w:val="26"/>
              </w:rP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6"/>
                <w:szCs w:val="26"/>
              </w:rPr>
            </w:pPr>
            <w:r>
              <w:rPr>
                <w:sz w:val="26"/>
                <w:szCs w:val="26"/>
              </w:rP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6"/>
                <w:szCs w:val="26"/>
              </w:rPr>
            </w:pPr>
            <w:r>
              <w:rPr>
                <w:sz w:val="26"/>
                <w:szCs w:val="26"/>
              </w:rPr>
              <w:t> </w:t>
            </w:r>
          </w:p>
        </w:tc>
      </w:tr>
      <w:tr w:rsidR="004600FD" w:rsidTr="005B3D68">
        <w:trPr>
          <w:trHeight w:val="890"/>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1.</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Израда плафонске конструкције сува монтажа - гипс картонске плоче са термо и звучном изолацијом</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spacing w:line="276" w:lineRule="auto"/>
              <w:rPr>
                <w:sz w:val="22"/>
                <w:szCs w:val="22"/>
              </w:rPr>
            </w:pPr>
          </w:p>
        </w:tc>
        <w:tc>
          <w:tcPr>
            <w:tcW w:w="1170" w:type="dxa"/>
            <w:tcBorders>
              <w:top w:val="nil"/>
              <w:left w:val="nil"/>
              <w:bottom w:val="single" w:sz="4" w:space="0" w:color="auto"/>
              <w:right w:val="single" w:sz="4" w:space="0" w:color="auto"/>
            </w:tcBorders>
            <w:noWrap/>
            <w:vAlign w:val="bottom"/>
            <w:hideMark/>
          </w:tcPr>
          <w:p w:rsidR="004600FD" w:rsidRDefault="004600FD" w:rsidP="005B3D68">
            <w:pPr>
              <w:spacing w:line="276" w:lineRule="auto"/>
              <w:rPr>
                <w:sz w:val="22"/>
                <w:szCs w:val="22"/>
              </w:rPr>
            </w:pPr>
          </w:p>
        </w:tc>
        <w:tc>
          <w:tcPr>
            <w:tcW w:w="1440" w:type="dxa"/>
            <w:tcBorders>
              <w:top w:val="nil"/>
              <w:left w:val="nil"/>
              <w:bottom w:val="single" w:sz="4" w:space="0" w:color="auto"/>
              <w:right w:val="single" w:sz="4" w:space="0" w:color="auto"/>
            </w:tcBorders>
            <w:noWrap/>
            <w:vAlign w:val="bottom"/>
            <w:hideMark/>
          </w:tcPr>
          <w:p w:rsidR="004600FD" w:rsidRDefault="004600FD" w:rsidP="005B3D68">
            <w:pPr>
              <w:spacing w:line="276" w:lineRule="auto"/>
              <w:rPr>
                <w:sz w:val="22"/>
                <w:szCs w:val="22"/>
              </w:rPr>
            </w:pPr>
          </w:p>
        </w:tc>
        <w:tc>
          <w:tcPr>
            <w:tcW w:w="1530" w:type="dxa"/>
            <w:tcBorders>
              <w:top w:val="nil"/>
              <w:left w:val="nil"/>
              <w:bottom w:val="single" w:sz="4" w:space="0" w:color="auto"/>
              <w:right w:val="single" w:sz="4" w:space="0" w:color="auto"/>
            </w:tcBorders>
            <w:noWrap/>
            <w:vAlign w:val="bottom"/>
            <w:hideMark/>
          </w:tcPr>
          <w:p w:rsidR="004600FD" w:rsidRDefault="004600FD" w:rsidP="005B3D68">
            <w:pPr>
              <w:spacing w:line="276" w:lineRule="auto"/>
              <w:rPr>
                <w:sz w:val="22"/>
                <w:szCs w:val="22"/>
              </w:rPr>
            </w:pP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m2</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jc w:val="right"/>
              <w:rPr>
                <w:sz w:val="22"/>
                <w:szCs w:val="22"/>
              </w:rPr>
            </w:pPr>
            <w:r>
              <w:rPr>
                <w:lang w:val="sr-Cyrl-CS"/>
              </w:rPr>
              <w:t>4</w:t>
            </w:r>
            <w:r>
              <w:t>00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998"/>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2.</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t>Израда преградних зидова од гипс картонских плоча на металној подконструкцији са термо и звучном изолацијом.</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m2</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jc w:val="right"/>
              <w:rPr>
                <w:sz w:val="22"/>
                <w:szCs w:val="22"/>
              </w:rPr>
            </w:pPr>
            <w:r>
              <w:t>250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nil"/>
              <w:left w:val="nil"/>
              <w:bottom w:val="single" w:sz="4" w:space="0" w:color="auto"/>
              <w:right w:val="single" w:sz="4" w:space="0" w:color="auto"/>
            </w:tcBorders>
            <w:vAlign w:val="center"/>
            <w:hideMark/>
          </w:tcPr>
          <w:p w:rsidR="004600FD" w:rsidRDefault="004600FD" w:rsidP="005B3D68">
            <w:pPr>
              <w:rPr>
                <w:b/>
                <w:bCs/>
                <w:sz w:val="22"/>
                <w:szCs w:val="22"/>
              </w:rPr>
            </w:pPr>
            <w:r>
              <w:rPr>
                <w:b/>
                <w:bCs/>
              </w:rPr>
              <w:t>Укупно гипсарски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lastRenderedPageBreak/>
              <w:t> </w:t>
            </w:r>
          </w:p>
        </w:tc>
        <w:tc>
          <w:tcPr>
            <w:tcW w:w="3861" w:type="dxa"/>
            <w:tcBorders>
              <w:top w:val="nil"/>
              <w:left w:val="nil"/>
              <w:bottom w:val="single" w:sz="4" w:space="0" w:color="auto"/>
              <w:right w:val="single" w:sz="4" w:space="0" w:color="auto"/>
            </w:tcBorders>
            <w:vAlign w:val="center"/>
            <w:hideMark/>
          </w:tcPr>
          <w:p w:rsidR="004600FD" w:rsidRDefault="004600FD" w:rsidP="005B3D68">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7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Ђ.</w:t>
            </w:r>
          </w:p>
        </w:tc>
        <w:tc>
          <w:tcPr>
            <w:tcW w:w="3861" w:type="dxa"/>
            <w:tcBorders>
              <w:top w:val="nil"/>
              <w:left w:val="nil"/>
              <w:bottom w:val="single" w:sz="4" w:space="0" w:color="auto"/>
              <w:right w:val="single" w:sz="4" w:space="0" w:color="auto"/>
            </w:tcBorders>
            <w:vAlign w:val="center"/>
            <w:hideMark/>
          </w:tcPr>
          <w:p w:rsidR="004600FD" w:rsidRDefault="004600FD" w:rsidP="005B3D68">
            <w:pPr>
              <w:rPr>
                <w:b/>
                <w:bCs/>
                <w:sz w:val="22"/>
                <w:szCs w:val="22"/>
              </w:rPr>
            </w:pPr>
            <w:r>
              <w:rPr>
                <w:b/>
                <w:bCs/>
              </w:rPr>
              <w:t>Хидроизолатерски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863"/>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1.</w:t>
            </w:r>
          </w:p>
        </w:tc>
        <w:tc>
          <w:tcPr>
            <w:tcW w:w="3861" w:type="dxa"/>
            <w:tcBorders>
              <w:top w:val="nil"/>
              <w:left w:val="nil"/>
              <w:bottom w:val="single" w:sz="4" w:space="0" w:color="auto"/>
              <w:right w:val="single" w:sz="4" w:space="0" w:color="auto"/>
            </w:tcBorders>
            <w:vAlign w:val="center"/>
            <w:hideMark/>
          </w:tcPr>
          <w:p w:rsidR="004600FD" w:rsidRDefault="004600FD" w:rsidP="005B3D68">
            <w:pPr>
              <w:rPr>
                <w:sz w:val="22"/>
                <w:szCs w:val="22"/>
              </w:rPr>
            </w:pPr>
            <w:r w:rsidRPr="00E3363C">
              <w:rPr>
                <w:lang w:val="sr-Cyrl-CS"/>
              </w:rPr>
              <w:t>Набавка материјала и израда хоризонталне хидроизолације у санитарним просторијама са подизањем хидроизолације уз зидове за 10 цм, у следећим слојевима одоздо нагоре: 1x хладан премаз битулитом</w:t>
            </w:r>
            <w:r>
              <w:rPr>
                <w:lang w:val="sr-Cyrl-CS"/>
              </w:rPr>
              <w:t>;</w:t>
            </w:r>
            <w:r w:rsidRPr="00E3363C">
              <w:rPr>
                <w:lang w:val="sr-Cyrl-CS"/>
              </w:rPr>
              <w:t xml:space="preserve"> 1x кондорфлеx ПФ4, варен за подлогу</w:t>
            </w:r>
            <w:r>
              <w:rPr>
                <w:lang w:val="sr-Cyrl-CS"/>
              </w:rPr>
              <w:t>;</w:t>
            </w:r>
            <w:r w:rsidRPr="00E3363C">
              <w:rPr>
                <w:lang w:val="sr-Cyrl-CS"/>
              </w:rPr>
              <w:t xml:space="preserve"> 1x кондорфлеx ПФ4, варен за претходни слој и померен 50цм</w:t>
            </w:r>
            <w:r>
              <w:rPr>
                <w:lang w:val="sr-Cyrl-CS"/>
              </w:rPr>
              <w:t xml:space="preserve">; </w:t>
            </w:r>
            <w:r w:rsidRPr="00E3363C">
              <w:rPr>
                <w:lang w:val="sr-Cyrl-CS"/>
              </w:rPr>
              <w:t>полиазбитол армиран стакленом мрежицом око продора</w:t>
            </w:r>
            <w:r>
              <w:rPr>
                <w:lang w:val="sr-Cyrl-CS"/>
              </w:rPr>
              <w:t xml:space="preserve">; </w:t>
            </w:r>
            <w:r w:rsidRPr="00E3363C">
              <w:rPr>
                <w:lang w:val="sr-Cyrl-CS"/>
              </w:rPr>
              <w:t>два слоја полиетиленске фолије УРСА СЕЦО 500</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45"/>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m2</w:t>
            </w: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single" w:sz="4" w:space="0" w:color="auto"/>
              <w:left w:val="nil"/>
              <w:bottom w:val="single" w:sz="4" w:space="0" w:color="auto"/>
              <w:right w:val="single" w:sz="4" w:space="0" w:color="auto"/>
            </w:tcBorders>
            <w:noWrap/>
            <w:vAlign w:val="bottom"/>
            <w:hideMark/>
          </w:tcPr>
          <w:p w:rsidR="004600FD" w:rsidRDefault="004600FD" w:rsidP="005B3D68">
            <w:pPr>
              <w:jc w:val="right"/>
              <w:rPr>
                <w:sz w:val="22"/>
                <w:szCs w:val="22"/>
              </w:rPr>
            </w:pPr>
            <w:r>
              <w:rPr>
                <w:lang w:val="sr-Cyrl-CS"/>
              </w:rPr>
              <w:t>1</w:t>
            </w:r>
            <w:r>
              <w:t>50</w:t>
            </w:r>
          </w:p>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c>
          <w:tcPr>
            <w:tcW w:w="735" w:type="dxa"/>
            <w:tcBorders>
              <w:top w:val="single" w:sz="4" w:space="0" w:color="auto"/>
              <w:left w:val="single" w:sz="4" w:space="0" w:color="auto"/>
              <w:bottom w:val="nil"/>
              <w:right w:val="single" w:sz="4" w:space="0" w:color="auto"/>
            </w:tcBorders>
            <w:hideMark/>
          </w:tcPr>
          <w:p w:rsidR="004600FD" w:rsidRDefault="004600FD" w:rsidP="005B3D68"/>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tc>
        <w:tc>
          <w:tcPr>
            <w:tcW w:w="1170" w:type="dxa"/>
            <w:tcBorders>
              <w:top w:val="single" w:sz="4" w:space="0" w:color="auto"/>
              <w:left w:val="nil"/>
              <w:bottom w:val="single" w:sz="4" w:space="0" w:color="auto"/>
              <w:right w:val="single" w:sz="4" w:space="0" w:color="auto"/>
            </w:tcBorders>
            <w:noWrap/>
            <w:vAlign w:val="bottom"/>
            <w:hideMark/>
          </w:tcPr>
          <w:p w:rsidR="004600FD" w:rsidRDefault="004600FD" w:rsidP="005B3D68">
            <w:pPr>
              <w:jc w:val="right"/>
              <w:rPr>
                <w:lang w:val="sr-Cyrl-CS"/>
              </w:rPr>
            </w:pPr>
          </w:p>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tc>
      </w:tr>
      <w:tr w:rsidR="004600FD" w:rsidTr="005B3D68">
        <w:trPr>
          <w:trHeight w:val="315"/>
        </w:trPr>
        <w:tc>
          <w:tcPr>
            <w:tcW w:w="735" w:type="dxa"/>
            <w:tcBorders>
              <w:top w:val="single" w:sz="4" w:space="0" w:color="auto"/>
              <w:left w:val="single" w:sz="4" w:space="0" w:color="auto"/>
              <w:bottom w:val="nil"/>
              <w:right w:val="single" w:sz="4" w:space="0" w:color="auto"/>
            </w:tcBorders>
            <w:hideMark/>
          </w:tcPr>
          <w:p w:rsidR="004600FD" w:rsidRPr="005A0DC9" w:rsidRDefault="004600FD" w:rsidP="005B3D68">
            <w:pPr>
              <w:rPr>
                <w:lang w:val="sr-Cyrl-CS"/>
              </w:rPr>
            </w:pPr>
            <w:r>
              <w:rPr>
                <w:lang w:val="sr-Cyrl-CS"/>
              </w:rPr>
              <w:t>1а</w:t>
            </w:r>
          </w:p>
        </w:tc>
        <w:tc>
          <w:tcPr>
            <w:tcW w:w="3861" w:type="dxa"/>
            <w:tcBorders>
              <w:top w:val="single" w:sz="4" w:space="0" w:color="auto"/>
              <w:left w:val="nil"/>
              <w:bottom w:val="single" w:sz="4" w:space="0" w:color="auto"/>
              <w:right w:val="single" w:sz="4" w:space="0" w:color="auto"/>
            </w:tcBorders>
            <w:vAlign w:val="center"/>
            <w:hideMark/>
          </w:tcPr>
          <w:p w:rsidR="004600FD" w:rsidRPr="00BB1082" w:rsidRDefault="004600FD" w:rsidP="005B3D68">
            <w:pPr>
              <w:rPr>
                <w:lang w:val="sr-Latn-CS"/>
              </w:rPr>
            </w:pPr>
            <w:r w:rsidRPr="00D03C9A">
              <w:rPr>
                <w:lang w:val="sr-Cyrl-CS"/>
              </w:rPr>
              <w:t>Набавка материјала и израда хоризонталне хидроизолације испод подова у санитарним просторијама и туш када са подизањем хидроизолације уз зидове за 20 цм и облагањем назитка каде. Хидроизолација на бази акрилата типа КОСТЕР БД 50 или еквивалентно поставља се преко изведеног слоја за пад, у два слоја</w:t>
            </w:r>
          </w:p>
        </w:tc>
        <w:tc>
          <w:tcPr>
            <w:tcW w:w="999" w:type="dxa"/>
            <w:tcBorders>
              <w:top w:val="single" w:sz="4" w:space="0" w:color="auto"/>
              <w:left w:val="nil"/>
              <w:bottom w:val="single" w:sz="4" w:space="0" w:color="auto"/>
              <w:right w:val="single" w:sz="4" w:space="0" w:color="auto"/>
            </w:tcBorders>
            <w:noWrap/>
            <w:vAlign w:val="bottom"/>
            <w:hideMark/>
          </w:tcPr>
          <w:p w:rsidR="004600FD" w:rsidRPr="005A0DC9" w:rsidRDefault="004600FD" w:rsidP="005B3D68">
            <w:pPr>
              <w:rPr>
                <w:lang w:val="sr-Cyrl-CS"/>
              </w:rPr>
            </w:pPr>
          </w:p>
        </w:tc>
        <w:tc>
          <w:tcPr>
            <w:tcW w:w="1170" w:type="dxa"/>
            <w:tcBorders>
              <w:top w:val="single" w:sz="4" w:space="0" w:color="auto"/>
              <w:left w:val="nil"/>
              <w:bottom w:val="single" w:sz="4" w:space="0" w:color="auto"/>
              <w:right w:val="single" w:sz="4" w:space="0" w:color="auto"/>
            </w:tcBorders>
            <w:noWrap/>
            <w:vAlign w:val="bottom"/>
            <w:hideMark/>
          </w:tcPr>
          <w:p w:rsidR="004600FD" w:rsidRDefault="004600FD" w:rsidP="005B3D68">
            <w:pPr>
              <w:jc w:val="right"/>
              <w:rPr>
                <w:lang w:val="sr-Cyrl-CS"/>
              </w:rPr>
            </w:pPr>
          </w:p>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tc>
      </w:tr>
      <w:tr w:rsidR="004600FD" w:rsidTr="005B3D68">
        <w:trPr>
          <w:trHeight w:val="315"/>
        </w:trPr>
        <w:tc>
          <w:tcPr>
            <w:tcW w:w="735" w:type="dxa"/>
            <w:tcBorders>
              <w:top w:val="nil"/>
              <w:left w:val="single" w:sz="4" w:space="0" w:color="auto"/>
              <w:bottom w:val="nil"/>
              <w:right w:val="single" w:sz="4" w:space="0" w:color="auto"/>
            </w:tcBorders>
            <w:hideMark/>
          </w:tcPr>
          <w:p w:rsidR="004600FD" w:rsidRDefault="004600FD" w:rsidP="005B3D68">
            <w:pPr>
              <w:rPr>
                <w:lang w:val="sr-Cyrl-CS"/>
              </w:rPr>
            </w:pPr>
          </w:p>
        </w:tc>
        <w:tc>
          <w:tcPr>
            <w:tcW w:w="3861" w:type="dxa"/>
            <w:tcBorders>
              <w:top w:val="single" w:sz="4" w:space="0" w:color="auto"/>
              <w:left w:val="nil"/>
              <w:bottom w:val="single" w:sz="4" w:space="0" w:color="auto"/>
              <w:right w:val="single" w:sz="4" w:space="0" w:color="auto"/>
            </w:tcBorders>
            <w:vAlign w:val="center"/>
            <w:hideMark/>
          </w:tcPr>
          <w:p w:rsidR="004600FD" w:rsidRPr="00BB1082" w:rsidRDefault="004600FD" w:rsidP="005B3D68">
            <w:pPr>
              <w:rPr>
                <w:lang w:val="sr-Latn-CS"/>
              </w:rPr>
            </w:pPr>
            <w:r>
              <w:rPr>
                <w:lang w:val="sr-Cyrl-CS"/>
              </w:rPr>
              <w:t xml:space="preserve">Обрачун по </w:t>
            </w:r>
            <w:r>
              <w:rPr>
                <w:lang w:val="sr-Latn-CS"/>
              </w:rPr>
              <w:t>m2</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lang w:val="sr-Latn-CS"/>
              </w:rPr>
            </w:pPr>
            <w:r>
              <w:rPr>
                <w:lang w:val="sr-Latn-CS"/>
              </w:rPr>
              <w:t>m2</w:t>
            </w:r>
          </w:p>
        </w:tc>
        <w:tc>
          <w:tcPr>
            <w:tcW w:w="1170" w:type="dxa"/>
            <w:tcBorders>
              <w:top w:val="nil"/>
              <w:left w:val="nil"/>
              <w:bottom w:val="single" w:sz="4" w:space="0" w:color="auto"/>
              <w:right w:val="single" w:sz="4" w:space="0" w:color="auto"/>
            </w:tcBorders>
            <w:noWrap/>
            <w:vAlign w:val="bottom"/>
            <w:hideMark/>
          </w:tcPr>
          <w:p w:rsidR="004600FD" w:rsidRPr="00BB1082" w:rsidRDefault="004600FD" w:rsidP="005B3D68">
            <w:pPr>
              <w:jc w:val="right"/>
              <w:rPr>
                <w:lang w:val="sr-Latn-CS"/>
              </w:rPr>
            </w:pPr>
            <w:r>
              <w:rPr>
                <w:lang w:val="sr-Latn-CS"/>
              </w:rPr>
              <w:t>150</w:t>
            </w:r>
          </w:p>
        </w:tc>
        <w:tc>
          <w:tcPr>
            <w:tcW w:w="1440" w:type="dxa"/>
            <w:tcBorders>
              <w:top w:val="nil"/>
              <w:left w:val="nil"/>
              <w:bottom w:val="single" w:sz="4" w:space="0" w:color="auto"/>
              <w:right w:val="single" w:sz="4" w:space="0" w:color="auto"/>
            </w:tcBorders>
            <w:noWrap/>
            <w:vAlign w:val="bottom"/>
            <w:hideMark/>
          </w:tcPr>
          <w:p w:rsidR="004600FD" w:rsidRDefault="004600FD" w:rsidP="005B3D68"/>
        </w:tc>
        <w:tc>
          <w:tcPr>
            <w:tcW w:w="1530" w:type="dxa"/>
            <w:tcBorders>
              <w:top w:val="nil"/>
              <w:left w:val="nil"/>
              <w:bottom w:val="single" w:sz="4" w:space="0" w:color="auto"/>
              <w:right w:val="single" w:sz="4" w:space="0" w:color="auto"/>
            </w:tcBorders>
            <w:noWrap/>
            <w:vAlign w:val="bottom"/>
            <w:hideMark/>
          </w:tcPr>
          <w:p w:rsidR="004600FD" w:rsidRDefault="004600FD" w:rsidP="005B3D68"/>
        </w:tc>
      </w:tr>
      <w:tr w:rsidR="004600FD" w:rsidTr="005B3D68">
        <w:trPr>
          <w:trHeight w:val="315"/>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b/>
                <w:bCs/>
                <w:sz w:val="22"/>
                <w:szCs w:val="22"/>
              </w:rPr>
            </w:pPr>
            <w:r>
              <w:rPr>
                <w:b/>
                <w:bCs/>
              </w:rPr>
              <w:t>Укупно хидроизолатерски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rPr>
            </w:pPr>
            <w:r>
              <w:rPr>
                <w:b/>
                <w:bCs/>
              </w:rPr>
              <w:t> </w:t>
            </w:r>
          </w:p>
          <w:p w:rsidR="004600FD" w:rsidRDefault="004600FD" w:rsidP="005B3D68">
            <w:pPr>
              <w:rPr>
                <w:b/>
                <w:bCs/>
              </w:rPr>
            </w:pPr>
          </w:p>
          <w:p w:rsidR="004600FD" w:rsidRPr="00132DE9" w:rsidRDefault="004600FD" w:rsidP="005B3D68">
            <w:pPr>
              <w:rPr>
                <w:b/>
                <w:bCs/>
                <w:sz w:val="22"/>
                <w:szCs w:val="22"/>
              </w:rPr>
            </w:pPr>
          </w:p>
        </w:tc>
        <w:tc>
          <w:tcPr>
            <w:tcW w:w="3861" w:type="dxa"/>
            <w:tcBorders>
              <w:top w:val="nil"/>
              <w:left w:val="nil"/>
              <w:bottom w:val="single" w:sz="4" w:space="0" w:color="auto"/>
              <w:right w:val="single" w:sz="4" w:space="0" w:color="auto"/>
            </w:tcBorders>
            <w:vAlign w:val="center"/>
            <w:hideMark/>
          </w:tcPr>
          <w:p w:rsidR="004600FD" w:rsidRDefault="004600FD" w:rsidP="005B3D68">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75"/>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Е.</w:t>
            </w:r>
          </w:p>
        </w:tc>
        <w:tc>
          <w:tcPr>
            <w:tcW w:w="3861" w:type="dxa"/>
            <w:tcBorders>
              <w:top w:val="single" w:sz="4" w:space="0" w:color="auto"/>
              <w:left w:val="single" w:sz="4" w:space="0" w:color="auto"/>
              <w:bottom w:val="single" w:sz="4" w:space="0" w:color="auto"/>
              <w:right w:val="single" w:sz="4" w:space="0" w:color="auto"/>
            </w:tcBorders>
            <w:vAlign w:val="center"/>
            <w:hideMark/>
          </w:tcPr>
          <w:p w:rsidR="004600FD" w:rsidRDefault="004600FD" w:rsidP="005B3D68">
            <w:pPr>
              <w:rPr>
                <w:b/>
                <w:bCs/>
                <w:sz w:val="22"/>
                <w:szCs w:val="22"/>
              </w:rPr>
            </w:pPr>
            <w:r>
              <w:rPr>
                <w:b/>
                <w:bCs/>
              </w:rPr>
              <w:t>Столарски радови</w:t>
            </w:r>
          </w:p>
        </w:tc>
        <w:tc>
          <w:tcPr>
            <w:tcW w:w="999"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630"/>
        </w:trPr>
        <w:tc>
          <w:tcPr>
            <w:tcW w:w="735" w:type="dxa"/>
            <w:tcBorders>
              <w:top w:val="single" w:sz="4" w:space="0" w:color="auto"/>
              <w:left w:val="single" w:sz="4" w:space="0" w:color="auto"/>
              <w:bottom w:val="nil"/>
              <w:right w:val="single" w:sz="4" w:space="0" w:color="auto"/>
            </w:tcBorders>
            <w:hideMark/>
          </w:tcPr>
          <w:p w:rsidR="004600FD" w:rsidRDefault="004600FD" w:rsidP="005B3D68">
            <w:pPr>
              <w:rPr>
                <w:sz w:val="22"/>
                <w:szCs w:val="22"/>
              </w:rPr>
            </w:pPr>
            <w:r>
              <w:t>1.</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Израда врата и преграда од алуминијумских профила</w:t>
            </w:r>
          </w:p>
        </w:tc>
        <w:tc>
          <w:tcPr>
            <w:tcW w:w="999"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single" w:sz="4" w:space="0" w:color="auto"/>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m2</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noWrap/>
            <w:vAlign w:val="bottom"/>
            <w:hideMark/>
          </w:tcPr>
          <w:p w:rsidR="004600FD" w:rsidRPr="005A0DC9" w:rsidRDefault="004600FD" w:rsidP="005B3D68">
            <w:pPr>
              <w:jc w:val="right"/>
              <w:rPr>
                <w:sz w:val="22"/>
                <w:szCs w:val="22"/>
                <w:lang w:val="sr-Cyrl-CS"/>
              </w:rPr>
            </w:pPr>
            <w:r>
              <w:rPr>
                <w:lang w:val="sr-Cyrl-CS"/>
              </w:rPr>
              <w:t>50</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 </w:t>
            </w:r>
          </w:p>
        </w:tc>
        <w:tc>
          <w:tcPr>
            <w:tcW w:w="3861" w:type="dxa"/>
            <w:tcBorders>
              <w:top w:val="nil"/>
              <w:left w:val="nil"/>
              <w:bottom w:val="single" w:sz="4" w:space="0" w:color="auto"/>
              <w:right w:val="single" w:sz="4" w:space="0" w:color="auto"/>
            </w:tcBorders>
            <w:vAlign w:val="center"/>
            <w:hideMark/>
          </w:tcPr>
          <w:p w:rsidR="004600FD" w:rsidRDefault="004600FD" w:rsidP="005B3D68">
            <w:pPr>
              <w:rPr>
                <w:b/>
                <w:bCs/>
                <w:sz w:val="22"/>
                <w:szCs w:val="22"/>
              </w:rPr>
            </w:pPr>
            <w:r>
              <w:rPr>
                <w:b/>
                <w:bCs/>
              </w:rPr>
              <w:t>Укупно столарски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15"/>
        </w:trPr>
        <w:tc>
          <w:tcPr>
            <w:tcW w:w="735" w:type="dxa"/>
            <w:tcBorders>
              <w:top w:val="nil"/>
              <w:left w:val="single" w:sz="4" w:space="0" w:color="auto"/>
              <w:bottom w:val="single" w:sz="4" w:space="0" w:color="auto"/>
              <w:right w:val="single" w:sz="4" w:space="0" w:color="auto"/>
            </w:tcBorders>
            <w:hideMark/>
          </w:tcPr>
          <w:p w:rsidR="004600FD" w:rsidRDefault="004600FD" w:rsidP="005B3D68">
            <w:pPr>
              <w:rPr>
                <w:b/>
                <w:bCs/>
                <w:sz w:val="22"/>
                <w:szCs w:val="22"/>
              </w:rPr>
            </w:pPr>
            <w:r>
              <w:rPr>
                <w:b/>
                <w:bCs/>
              </w:rPr>
              <w:t> </w:t>
            </w:r>
          </w:p>
        </w:tc>
        <w:tc>
          <w:tcPr>
            <w:tcW w:w="3861" w:type="dxa"/>
            <w:tcBorders>
              <w:top w:val="nil"/>
              <w:left w:val="nil"/>
              <w:bottom w:val="single" w:sz="4" w:space="0" w:color="auto"/>
              <w:right w:val="single" w:sz="4" w:space="0" w:color="auto"/>
            </w:tcBorders>
            <w:vAlign w:val="center"/>
            <w:hideMark/>
          </w:tcPr>
          <w:p w:rsidR="004600FD" w:rsidRDefault="004600FD" w:rsidP="005B3D68">
            <w:pPr>
              <w:spacing w:line="276" w:lineRule="auto"/>
              <w:rPr>
                <w:sz w:val="22"/>
                <w:szCs w:val="22"/>
              </w:rPr>
            </w:pP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r w:rsidR="004600FD" w:rsidTr="005B3D68">
        <w:trPr>
          <w:trHeight w:val="375"/>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b/>
                <w:bCs/>
                <w:sz w:val="26"/>
                <w:szCs w:val="26"/>
              </w:rPr>
            </w:pPr>
            <w:r>
              <w:rPr>
                <w:b/>
                <w:bCs/>
                <w:sz w:val="26"/>
                <w:szCs w:val="26"/>
              </w:rPr>
              <w:t>Ж.</w:t>
            </w:r>
          </w:p>
        </w:tc>
        <w:tc>
          <w:tcPr>
            <w:tcW w:w="3861" w:type="dxa"/>
            <w:tcBorders>
              <w:top w:val="single" w:sz="4" w:space="0" w:color="auto"/>
              <w:left w:val="single" w:sz="4" w:space="0" w:color="auto"/>
              <w:bottom w:val="single" w:sz="4" w:space="0" w:color="auto"/>
              <w:right w:val="single" w:sz="4" w:space="0" w:color="auto"/>
            </w:tcBorders>
            <w:vAlign w:val="center"/>
            <w:hideMark/>
          </w:tcPr>
          <w:p w:rsidR="004600FD" w:rsidRDefault="004600FD" w:rsidP="005B3D68">
            <w:pPr>
              <w:rPr>
                <w:b/>
                <w:bCs/>
                <w:sz w:val="26"/>
                <w:szCs w:val="26"/>
              </w:rPr>
            </w:pPr>
            <w:r>
              <w:rPr>
                <w:b/>
                <w:bCs/>
                <w:sz w:val="26"/>
                <w:szCs w:val="26"/>
              </w:rPr>
              <w:t>Молерско фарбарски радови</w:t>
            </w:r>
          </w:p>
        </w:tc>
        <w:tc>
          <w:tcPr>
            <w:tcW w:w="999"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spacing w:line="276" w:lineRule="auto"/>
              <w:rPr>
                <w:sz w:val="22"/>
                <w:szCs w:val="22"/>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spacing w:line="276" w:lineRule="auto"/>
              <w:rPr>
                <w:sz w:val="22"/>
                <w:szCs w:val="22"/>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spacing w:line="276" w:lineRule="auto"/>
              <w:rPr>
                <w:sz w:val="22"/>
                <w:szCs w:val="22"/>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4600FD" w:rsidRDefault="004600FD" w:rsidP="005B3D68">
            <w:pPr>
              <w:spacing w:line="276" w:lineRule="auto"/>
              <w:rPr>
                <w:sz w:val="22"/>
                <w:szCs w:val="22"/>
              </w:rPr>
            </w:pPr>
          </w:p>
        </w:tc>
      </w:tr>
      <w:tr w:rsidR="004600FD" w:rsidTr="005B3D68">
        <w:trPr>
          <w:trHeight w:val="3527"/>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sz w:val="22"/>
                <w:szCs w:val="22"/>
              </w:rPr>
            </w:pPr>
            <w:r>
              <w:lastRenderedPageBreak/>
              <w:t>1.</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Набавка материјала и бојење ЗИДОВА, са глетовањем дисперзивном бојом (противпрашна, паропропусна, суво брисање) три пута, боја РАЛ 9010. Предвиђено је глетовање и кречење централног и југозападног крила у приземљу и на спрату. У оквиру позиције урадити: припрему површина за глетовање. Обрачун по m2 обојене и глетоване површине, са предрадњама у складу са захтевима произвођача боје и потребном радном скелом.</w:t>
            </w:r>
          </w:p>
        </w:tc>
        <w:tc>
          <w:tcPr>
            <w:tcW w:w="999"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c>
          <w:tcPr>
            <w:tcW w:w="1170"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c>
          <w:tcPr>
            <w:tcW w:w="1440"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c>
          <w:tcPr>
            <w:tcW w:w="1530"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r>
      <w:tr w:rsidR="004600FD" w:rsidTr="005B3D68">
        <w:trPr>
          <w:trHeight w:val="345"/>
        </w:trPr>
        <w:tc>
          <w:tcPr>
            <w:tcW w:w="735" w:type="dxa"/>
            <w:tcBorders>
              <w:top w:val="single" w:sz="4" w:space="0" w:color="auto"/>
              <w:left w:val="single" w:sz="4" w:space="0" w:color="auto"/>
              <w:bottom w:val="single" w:sz="4" w:space="0" w:color="auto"/>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m2.</w:t>
            </w:r>
          </w:p>
        </w:tc>
        <w:tc>
          <w:tcPr>
            <w:tcW w:w="999"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m2</w:t>
            </w:r>
          </w:p>
        </w:tc>
        <w:tc>
          <w:tcPr>
            <w:tcW w:w="1170" w:type="dxa"/>
            <w:tcBorders>
              <w:top w:val="single" w:sz="4" w:space="0" w:color="auto"/>
              <w:left w:val="nil"/>
              <w:bottom w:val="single" w:sz="4" w:space="0" w:color="auto"/>
              <w:right w:val="single" w:sz="4" w:space="0" w:color="auto"/>
            </w:tcBorders>
            <w:vAlign w:val="bottom"/>
            <w:hideMark/>
          </w:tcPr>
          <w:p w:rsidR="004600FD" w:rsidRPr="005A0DC9" w:rsidRDefault="004600FD" w:rsidP="005B3D68">
            <w:pPr>
              <w:jc w:val="right"/>
              <w:rPr>
                <w:sz w:val="22"/>
                <w:szCs w:val="22"/>
                <w:lang w:val="sr-Cyrl-CS"/>
              </w:rPr>
            </w:pPr>
            <w:r>
              <w:rPr>
                <w:lang w:val="sr-Cyrl-CS"/>
              </w:rPr>
              <w:t>2000</w:t>
            </w:r>
          </w:p>
        </w:tc>
        <w:tc>
          <w:tcPr>
            <w:tcW w:w="1440"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c>
          <w:tcPr>
            <w:tcW w:w="1530"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r>
      <w:tr w:rsidR="004600FD" w:rsidTr="005B3D68">
        <w:tc>
          <w:tcPr>
            <w:tcW w:w="735" w:type="dxa"/>
            <w:tcBorders>
              <w:top w:val="single" w:sz="4" w:space="0" w:color="auto"/>
              <w:left w:val="single" w:sz="4" w:space="0" w:color="auto"/>
              <w:bottom w:val="nil"/>
              <w:right w:val="single" w:sz="4" w:space="0" w:color="auto"/>
            </w:tcBorders>
            <w:hideMark/>
          </w:tcPr>
          <w:p w:rsidR="004600FD" w:rsidRDefault="004600FD" w:rsidP="005B3D68"/>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tc>
        <w:tc>
          <w:tcPr>
            <w:tcW w:w="999" w:type="dxa"/>
            <w:tcBorders>
              <w:top w:val="single" w:sz="4" w:space="0" w:color="auto"/>
              <w:left w:val="nil"/>
              <w:bottom w:val="single" w:sz="4" w:space="0" w:color="auto"/>
              <w:right w:val="single" w:sz="4" w:space="0" w:color="auto"/>
            </w:tcBorders>
            <w:vAlign w:val="bottom"/>
            <w:hideMark/>
          </w:tcPr>
          <w:p w:rsidR="004600FD" w:rsidRDefault="004600FD" w:rsidP="005B3D68"/>
        </w:tc>
        <w:tc>
          <w:tcPr>
            <w:tcW w:w="1170" w:type="dxa"/>
            <w:tcBorders>
              <w:top w:val="single" w:sz="4" w:space="0" w:color="auto"/>
              <w:left w:val="nil"/>
              <w:bottom w:val="single" w:sz="4" w:space="0" w:color="auto"/>
              <w:right w:val="single" w:sz="4" w:space="0" w:color="auto"/>
            </w:tcBorders>
            <w:vAlign w:val="bottom"/>
            <w:hideMark/>
          </w:tcPr>
          <w:p w:rsidR="004600FD" w:rsidRDefault="004600FD" w:rsidP="005B3D68">
            <w:pPr>
              <w:jc w:val="right"/>
              <w:rPr>
                <w:lang w:val="sr-Cyrl-CS"/>
              </w:rPr>
            </w:pPr>
          </w:p>
        </w:tc>
        <w:tc>
          <w:tcPr>
            <w:tcW w:w="1440" w:type="dxa"/>
            <w:tcBorders>
              <w:top w:val="single" w:sz="4" w:space="0" w:color="auto"/>
              <w:left w:val="nil"/>
              <w:bottom w:val="single" w:sz="4" w:space="0" w:color="auto"/>
              <w:right w:val="single" w:sz="4" w:space="0" w:color="auto"/>
            </w:tcBorders>
            <w:vAlign w:val="bottom"/>
            <w:hideMark/>
          </w:tcPr>
          <w:p w:rsidR="004600FD" w:rsidRDefault="004600FD" w:rsidP="005B3D68"/>
        </w:tc>
        <w:tc>
          <w:tcPr>
            <w:tcW w:w="1530" w:type="dxa"/>
            <w:tcBorders>
              <w:top w:val="single" w:sz="4" w:space="0" w:color="auto"/>
              <w:left w:val="nil"/>
              <w:bottom w:val="single" w:sz="4" w:space="0" w:color="auto"/>
              <w:right w:val="single" w:sz="4" w:space="0" w:color="auto"/>
            </w:tcBorders>
            <w:vAlign w:val="bottom"/>
            <w:hideMark/>
          </w:tcPr>
          <w:p w:rsidR="004600FD" w:rsidRDefault="004600FD" w:rsidP="005B3D68"/>
        </w:tc>
      </w:tr>
      <w:tr w:rsidR="004600FD" w:rsidTr="005B3D68">
        <w:trPr>
          <w:trHeight w:val="3455"/>
        </w:trPr>
        <w:tc>
          <w:tcPr>
            <w:tcW w:w="735" w:type="dxa"/>
            <w:tcBorders>
              <w:top w:val="single" w:sz="4" w:space="0" w:color="auto"/>
              <w:left w:val="single" w:sz="4" w:space="0" w:color="auto"/>
              <w:bottom w:val="nil"/>
              <w:right w:val="single" w:sz="4" w:space="0" w:color="auto"/>
            </w:tcBorders>
            <w:hideMark/>
          </w:tcPr>
          <w:p w:rsidR="004600FD" w:rsidRDefault="004600FD" w:rsidP="005B3D68">
            <w:pPr>
              <w:rPr>
                <w:sz w:val="22"/>
                <w:szCs w:val="22"/>
              </w:rPr>
            </w:pPr>
            <w:r>
              <w:t>2.</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Набавка материјала и бојење ПЛАФОНА, са глетовањем дисперзивном бојом (противпрашна, паропропусна, суво брисање) три пута, боја РАЛ 9010. Предвиђено је глетовање и кречење централног и југозападног крила у приземљу и на спрату. У оквиру позиције урадити: припрему површина за глетовање. Обрачун по m2 обојене и глетоване површине, са предрадњама у складу са захтевима произвођача боје и потребном радном скелом.</w:t>
            </w:r>
          </w:p>
        </w:tc>
        <w:tc>
          <w:tcPr>
            <w:tcW w:w="999"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c>
          <w:tcPr>
            <w:tcW w:w="1170"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c>
          <w:tcPr>
            <w:tcW w:w="1440"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c>
          <w:tcPr>
            <w:tcW w:w="1530" w:type="dxa"/>
            <w:tcBorders>
              <w:top w:val="single" w:sz="4" w:space="0" w:color="auto"/>
              <w:left w:val="nil"/>
              <w:bottom w:val="single" w:sz="4" w:space="0" w:color="auto"/>
              <w:right w:val="single" w:sz="4" w:space="0" w:color="auto"/>
            </w:tcBorders>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nil"/>
              <w:right w:val="single" w:sz="4" w:space="0" w:color="auto"/>
            </w:tcBorders>
            <w:hideMark/>
          </w:tcPr>
          <w:p w:rsidR="004600FD" w:rsidRDefault="004600FD" w:rsidP="005B3D68">
            <w:pPr>
              <w:rPr>
                <w:sz w:val="22"/>
                <w:szCs w:val="22"/>
              </w:rPr>
            </w:pPr>
            <w:r>
              <w:t> </w:t>
            </w:r>
          </w:p>
        </w:tc>
        <w:tc>
          <w:tcPr>
            <w:tcW w:w="3861" w:type="dxa"/>
            <w:tcBorders>
              <w:top w:val="single" w:sz="4" w:space="0" w:color="auto"/>
              <w:left w:val="nil"/>
              <w:bottom w:val="single" w:sz="4" w:space="0" w:color="auto"/>
              <w:right w:val="single" w:sz="4" w:space="0" w:color="auto"/>
            </w:tcBorders>
            <w:vAlign w:val="center"/>
            <w:hideMark/>
          </w:tcPr>
          <w:p w:rsidR="004600FD" w:rsidRDefault="004600FD" w:rsidP="005B3D68">
            <w:pPr>
              <w:rPr>
                <w:sz w:val="22"/>
                <w:szCs w:val="22"/>
              </w:rPr>
            </w:pPr>
            <w:r>
              <w:t>Обрачун по m2.</w:t>
            </w:r>
          </w:p>
        </w:tc>
        <w:tc>
          <w:tcPr>
            <w:tcW w:w="999" w:type="dxa"/>
            <w:tcBorders>
              <w:top w:val="nil"/>
              <w:left w:val="nil"/>
              <w:bottom w:val="single" w:sz="4" w:space="0" w:color="auto"/>
              <w:right w:val="single" w:sz="4" w:space="0" w:color="auto"/>
            </w:tcBorders>
            <w:vAlign w:val="bottom"/>
            <w:hideMark/>
          </w:tcPr>
          <w:p w:rsidR="004600FD" w:rsidRDefault="004600FD" w:rsidP="005B3D68">
            <w:pPr>
              <w:rPr>
                <w:sz w:val="22"/>
                <w:szCs w:val="22"/>
              </w:rPr>
            </w:pPr>
            <w:r>
              <w:t>m2</w:t>
            </w:r>
          </w:p>
        </w:tc>
        <w:tc>
          <w:tcPr>
            <w:tcW w:w="1170" w:type="dxa"/>
            <w:tcBorders>
              <w:top w:val="nil"/>
              <w:left w:val="nil"/>
              <w:bottom w:val="single" w:sz="4" w:space="0" w:color="auto"/>
              <w:right w:val="single" w:sz="4" w:space="0" w:color="auto"/>
            </w:tcBorders>
            <w:vAlign w:val="bottom"/>
            <w:hideMark/>
          </w:tcPr>
          <w:p w:rsidR="004600FD" w:rsidRPr="005A0DC9" w:rsidRDefault="004600FD" w:rsidP="005B3D68">
            <w:pPr>
              <w:jc w:val="right"/>
              <w:rPr>
                <w:sz w:val="22"/>
                <w:szCs w:val="22"/>
                <w:lang w:val="sr-Cyrl-CS"/>
              </w:rPr>
            </w:pPr>
            <w:r>
              <w:rPr>
                <w:lang w:val="sr-Cyrl-CS"/>
              </w:rPr>
              <w:t>850</w:t>
            </w:r>
          </w:p>
        </w:tc>
        <w:tc>
          <w:tcPr>
            <w:tcW w:w="1440" w:type="dxa"/>
            <w:tcBorders>
              <w:top w:val="nil"/>
              <w:left w:val="nil"/>
              <w:bottom w:val="single" w:sz="4" w:space="0" w:color="auto"/>
              <w:right w:val="single" w:sz="4" w:space="0" w:color="auto"/>
            </w:tcBorders>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vAlign w:val="bottom"/>
            <w:hideMark/>
          </w:tcPr>
          <w:p w:rsidR="004600FD" w:rsidRDefault="004600FD" w:rsidP="005B3D68">
            <w:pPr>
              <w:rPr>
                <w:sz w:val="22"/>
                <w:szCs w:val="22"/>
              </w:rPr>
            </w:pPr>
            <w:r>
              <w:t> </w:t>
            </w:r>
          </w:p>
        </w:tc>
      </w:tr>
      <w:tr w:rsidR="004600FD" w:rsidTr="005B3D68">
        <w:trPr>
          <w:trHeight w:val="315"/>
        </w:trPr>
        <w:tc>
          <w:tcPr>
            <w:tcW w:w="735" w:type="dxa"/>
            <w:tcBorders>
              <w:top w:val="nil"/>
              <w:left w:val="single" w:sz="4" w:space="0" w:color="auto"/>
              <w:bottom w:val="single" w:sz="4" w:space="0" w:color="auto"/>
              <w:right w:val="nil"/>
            </w:tcBorders>
            <w:noWrap/>
            <w:vAlign w:val="bottom"/>
            <w:hideMark/>
          </w:tcPr>
          <w:p w:rsidR="004600FD" w:rsidRDefault="004600FD" w:rsidP="005B3D68">
            <w:pPr>
              <w:spacing w:line="276" w:lineRule="auto"/>
              <w:rPr>
                <w:sz w:val="22"/>
                <w:szCs w:val="22"/>
              </w:rPr>
            </w:pPr>
          </w:p>
        </w:tc>
        <w:tc>
          <w:tcPr>
            <w:tcW w:w="3861" w:type="dxa"/>
            <w:tcBorders>
              <w:top w:val="nil"/>
              <w:left w:val="single" w:sz="4" w:space="0" w:color="auto"/>
              <w:bottom w:val="single" w:sz="4" w:space="0" w:color="auto"/>
              <w:right w:val="single" w:sz="4" w:space="0" w:color="auto"/>
            </w:tcBorders>
            <w:vAlign w:val="center"/>
            <w:hideMark/>
          </w:tcPr>
          <w:p w:rsidR="004600FD" w:rsidRDefault="004600FD" w:rsidP="005B3D68">
            <w:pPr>
              <w:rPr>
                <w:b/>
                <w:bCs/>
                <w:sz w:val="22"/>
                <w:szCs w:val="22"/>
              </w:rPr>
            </w:pPr>
            <w:r>
              <w:rPr>
                <w:b/>
                <w:bCs/>
              </w:rPr>
              <w:t>Укупно молерски радови:</w:t>
            </w:r>
          </w:p>
        </w:tc>
        <w:tc>
          <w:tcPr>
            <w:tcW w:w="999"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17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440" w:type="dxa"/>
            <w:tcBorders>
              <w:top w:val="nil"/>
              <w:left w:val="nil"/>
              <w:bottom w:val="single" w:sz="4" w:space="0" w:color="auto"/>
              <w:right w:val="single" w:sz="4" w:space="0" w:color="auto"/>
            </w:tcBorders>
            <w:noWrap/>
            <w:vAlign w:val="bottom"/>
            <w:hideMark/>
          </w:tcPr>
          <w:p w:rsidR="004600FD" w:rsidRDefault="004600FD" w:rsidP="005B3D68">
            <w:pPr>
              <w:rPr>
                <w:sz w:val="22"/>
                <w:szCs w:val="22"/>
              </w:rPr>
            </w:pPr>
            <w:r>
              <w:t> </w:t>
            </w:r>
          </w:p>
        </w:tc>
        <w:tc>
          <w:tcPr>
            <w:tcW w:w="1530" w:type="dxa"/>
            <w:tcBorders>
              <w:top w:val="nil"/>
              <w:left w:val="nil"/>
              <w:bottom w:val="single" w:sz="4" w:space="0" w:color="auto"/>
              <w:right w:val="single" w:sz="4" w:space="0" w:color="auto"/>
            </w:tcBorders>
            <w:noWrap/>
            <w:vAlign w:val="bottom"/>
            <w:hideMark/>
          </w:tcPr>
          <w:p w:rsidR="004600FD" w:rsidRDefault="004600FD" w:rsidP="005B3D68">
            <w:pPr>
              <w:rPr>
                <w:b/>
                <w:bCs/>
                <w:sz w:val="22"/>
                <w:szCs w:val="22"/>
              </w:rPr>
            </w:pPr>
            <w:r>
              <w:rPr>
                <w:b/>
                <w:bCs/>
              </w:rPr>
              <w:t> </w:t>
            </w:r>
          </w:p>
        </w:tc>
      </w:tr>
    </w:tbl>
    <w:p w:rsidR="00D87A27" w:rsidRDefault="00D87A27">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p w:rsidR="001151F5" w:rsidRDefault="001151F5">
      <w:pPr>
        <w:rPr>
          <w:lang w:val="sr-Cyrl-RS"/>
        </w:rPr>
      </w:pPr>
    </w:p>
    <w:tbl>
      <w:tblPr>
        <w:tblW w:w="9735" w:type="dxa"/>
        <w:tblInd w:w="93" w:type="dxa"/>
        <w:tblLook w:val="04A0" w:firstRow="1" w:lastRow="0" w:firstColumn="1" w:lastColumn="0" w:noHBand="0" w:noVBand="1"/>
      </w:tblPr>
      <w:tblGrid>
        <w:gridCol w:w="735"/>
        <w:gridCol w:w="3861"/>
        <w:gridCol w:w="999"/>
        <w:gridCol w:w="1170"/>
        <w:gridCol w:w="1440"/>
        <w:gridCol w:w="1530"/>
      </w:tblGrid>
      <w:tr w:rsidR="001151F5" w:rsidRPr="00515130" w:rsidTr="00B55C53">
        <w:trPr>
          <w:trHeight w:val="375"/>
        </w:trPr>
        <w:tc>
          <w:tcPr>
            <w:tcW w:w="9735" w:type="dxa"/>
            <w:gridSpan w:val="6"/>
            <w:tcBorders>
              <w:top w:val="nil"/>
              <w:left w:val="nil"/>
              <w:bottom w:val="nil"/>
              <w:right w:val="nil"/>
            </w:tcBorders>
            <w:shd w:val="clear" w:color="auto" w:fill="auto"/>
            <w:hideMark/>
          </w:tcPr>
          <w:p w:rsidR="001151F5" w:rsidRPr="00515130" w:rsidRDefault="001151F5" w:rsidP="00B55C53">
            <w:pPr>
              <w:jc w:val="center"/>
              <w:rPr>
                <w:sz w:val="28"/>
                <w:szCs w:val="28"/>
              </w:rPr>
            </w:pPr>
            <w:r w:rsidRPr="00515130">
              <w:rPr>
                <w:b/>
                <w:bCs/>
                <w:sz w:val="28"/>
                <w:szCs w:val="28"/>
              </w:rPr>
              <w:lastRenderedPageBreak/>
              <w:t>Рекапитулација:</w:t>
            </w:r>
          </w:p>
        </w:tc>
      </w:tr>
      <w:tr w:rsidR="001151F5" w:rsidRPr="00060664" w:rsidTr="00B55C53">
        <w:trPr>
          <w:trHeight w:val="375"/>
        </w:trPr>
        <w:tc>
          <w:tcPr>
            <w:tcW w:w="735" w:type="dxa"/>
            <w:tcBorders>
              <w:top w:val="nil"/>
              <w:left w:val="nil"/>
              <w:bottom w:val="single" w:sz="4" w:space="0" w:color="auto"/>
              <w:right w:val="nil"/>
            </w:tcBorders>
            <w:shd w:val="clear" w:color="auto" w:fill="auto"/>
            <w:hideMark/>
          </w:tcPr>
          <w:p w:rsidR="001151F5" w:rsidRPr="002B1116" w:rsidRDefault="001151F5" w:rsidP="00B55C53"/>
        </w:tc>
        <w:tc>
          <w:tcPr>
            <w:tcW w:w="3861" w:type="dxa"/>
            <w:tcBorders>
              <w:top w:val="nil"/>
              <w:left w:val="nil"/>
              <w:bottom w:val="single" w:sz="4" w:space="0" w:color="auto"/>
              <w:right w:val="nil"/>
            </w:tcBorders>
            <w:shd w:val="clear" w:color="auto" w:fill="auto"/>
            <w:vAlign w:val="center"/>
            <w:hideMark/>
          </w:tcPr>
          <w:p w:rsidR="001151F5" w:rsidRPr="002B1116" w:rsidRDefault="001151F5" w:rsidP="00B55C53"/>
        </w:tc>
        <w:tc>
          <w:tcPr>
            <w:tcW w:w="999" w:type="dxa"/>
            <w:tcBorders>
              <w:top w:val="nil"/>
              <w:left w:val="nil"/>
              <w:bottom w:val="single" w:sz="4" w:space="0" w:color="auto"/>
              <w:right w:val="nil"/>
            </w:tcBorders>
            <w:shd w:val="clear" w:color="auto" w:fill="auto"/>
            <w:noWrap/>
            <w:vAlign w:val="bottom"/>
            <w:hideMark/>
          </w:tcPr>
          <w:p w:rsidR="001151F5" w:rsidRPr="002B1116" w:rsidRDefault="001151F5" w:rsidP="00B55C53"/>
        </w:tc>
        <w:tc>
          <w:tcPr>
            <w:tcW w:w="1170" w:type="dxa"/>
            <w:tcBorders>
              <w:top w:val="nil"/>
              <w:left w:val="nil"/>
              <w:bottom w:val="single" w:sz="4" w:space="0" w:color="auto"/>
              <w:right w:val="nil"/>
            </w:tcBorders>
            <w:shd w:val="clear" w:color="auto" w:fill="auto"/>
            <w:noWrap/>
            <w:vAlign w:val="bottom"/>
            <w:hideMark/>
          </w:tcPr>
          <w:p w:rsidR="001151F5" w:rsidRPr="002B1116" w:rsidRDefault="001151F5" w:rsidP="00B55C53"/>
        </w:tc>
        <w:tc>
          <w:tcPr>
            <w:tcW w:w="1440" w:type="dxa"/>
            <w:tcBorders>
              <w:top w:val="nil"/>
              <w:left w:val="nil"/>
              <w:bottom w:val="single" w:sz="4" w:space="0" w:color="auto"/>
              <w:right w:val="nil"/>
            </w:tcBorders>
            <w:shd w:val="clear" w:color="auto" w:fill="auto"/>
            <w:noWrap/>
            <w:vAlign w:val="bottom"/>
            <w:hideMark/>
          </w:tcPr>
          <w:p w:rsidR="001151F5" w:rsidRPr="002B1116" w:rsidRDefault="001151F5" w:rsidP="00B55C53"/>
        </w:tc>
        <w:tc>
          <w:tcPr>
            <w:tcW w:w="1530" w:type="dxa"/>
            <w:tcBorders>
              <w:top w:val="nil"/>
              <w:left w:val="nil"/>
              <w:bottom w:val="single" w:sz="4" w:space="0" w:color="auto"/>
              <w:right w:val="nil"/>
            </w:tcBorders>
            <w:shd w:val="clear" w:color="auto" w:fill="auto"/>
            <w:noWrap/>
            <w:vAlign w:val="bottom"/>
            <w:hideMark/>
          </w:tcPr>
          <w:p w:rsidR="001151F5" w:rsidRPr="002B1116" w:rsidRDefault="001151F5" w:rsidP="00B55C53"/>
        </w:tc>
      </w:tr>
      <w:tr w:rsidR="001151F5" w:rsidRPr="00132DE9" w:rsidTr="00B55C53">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132DE9" w:rsidRDefault="001151F5" w:rsidP="00B55C53">
            <w:pPr>
              <w:rPr>
                <w:b/>
              </w:rPr>
            </w:pPr>
            <w:r w:rsidRPr="00132DE9">
              <w:rPr>
                <w:b/>
              </w:rPr>
              <w:t>Р.б.</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132DE9" w:rsidRDefault="001151F5" w:rsidP="00B55C53">
            <w:pPr>
              <w:rPr>
                <w:b/>
              </w:rPr>
            </w:pPr>
            <w:r w:rsidRPr="00132DE9">
              <w:rPr>
                <w:b/>
              </w:rPr>
              <w:t>Опис</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132DE9" w:rsidRDefault="001151F5" w:rsidP="00B55C53">
            <w:pPr>
              <w:rPr>
                <w:b/>
              </w:rPr>
            </w:pPr>
            <w:r w:rsidRPr="00132DE9">
              <w:rPr>
                <w:b/>
              </w:rPr>
              <w:t>Укупна цена (без ПДВ-а)</w:t>
            </w:r>
          </w:p>
        </w:tc>
      </w:tr>
      <w:tr w:rsidR="001151F5" w:rsidRPr="00060664" w:rsidTr="00B55C53">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132DE9" w:rsidRDefault="001151F5" w:rsidP="00B55C53">
            <w:pPr>
              <w:rPr>
                <w:b/>
              </w:rPr>
            </w:pPr>
            <w:r w:rsidRPr="00132DE9">
              <w:rPr>
                <w:b/>
              </w:rPr>
              <w:t>A.</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2B1116" w:rsidRDefault="001151F5" w:rsidP="00B55C53">
            <w:r w:rsidRPr="00060664">
              <w:t>Радови на санацији и реконструкцији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2B1116" w:rsidRDefault="001151F5" w:rsidP="00B55C53">
            <w:pPr>
              <w:jc w:val="right"/>
            </w:pPr>
          </w:p>
        </w:tc>
      </w:tr>
      <w:tr w:rsidR="001151F5" w:rsidRPr="00060664" w:rsidTr="00B55C53">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132DE9" w:rsidRDefault="001151F5" w:rsidP="00B55C53">
            <w:pPr>
              <w:rPr>
                <w:b/>
              </w:rPr>
            </w:pPr>
            <w:r w:rsidRPr="00132DE9">
              <w:rPr>
                <w:b/>
              </w:rPr>
              <w:t>Б.</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2B1116" w:rsidRDefault="001151F5" w:rsidP="00B55C53">
            <w:r w:rsidRPr="00996849">
              <w:t>Армирачки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2B1116" w:rsidRDefault="001151F5" w:rsidP="00B55C53">
            <w:pPr>
              <w:jc w:val="right"/>
            </w:pPr>
          </w:p>
        </w:tc>
      </w:tr>
      <w:tr w:rsidR="001151F5" w:rsidRPr="00060664" w:rsidTr="00B55C53">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132DE9" w:rsidRDefault="001151F5" w:rsidP="00B55C53">
            <w:pPr>
              <w:rPr>
                <w:b/>
              </w:rPr>
            </w:pPr>
            <w:r w:rsidRPr="00132DE9">
              <w:rPr>
                <w:b/>
              </w:rPr>
              <w:t>В.</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2B1116" w:rsidRDefault="001151F5" w:rsidP="00B55C53">
            <w:r w:rsidRPr="00996849">
              <w:t>Зидарски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2B1116" w:rsidRDefault="001151F5" w:rsidP="00B55C53">
            <w:pPr>
              <w:jc w:val="right"/>
            </w:pPr>
          </w:p>
        </w:tc>
      </w:tr>
      <w:tr w:rsidR="001151F5" w:rsidRPr="00060664" w:rsidTr="00B55C53">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132DE9" w:rsidRDefault="001151F5" w:rsidP="00B55C53">
            <w:pPr>
              <w:rPr>
                <w:b/>
              </w:rPr>
            </w:pPr>
            <w:r w:rsidRPr="00132DE9">
              <w:rPr>
                <w:b/>
              </w:rPr>
              <w:t>Г.</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2B1116" w:rsidRDefault="001151F5" w:rsidP="00B55C53">
            <w:r w:rsidRPr="00996849">
              <w:t>Подополагачки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2B1116" w:rsidRDefault="001151F5" w:rsidP="00B55C53">
            <w:pPr>
              <w:jc w:val="right"/>
            </w:pPr>
          </w:p>
        </w:tc>
      </w:tr>
      <w:tr w:rsidR="001151F5" w:rsidRPr="00060664" w:rsidTr="00B55C53">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132DE9" w:rsidRDefault="001151F5" w:rsidP="00B55C53">
            <w:pPr>
              <w:rPr>
                <w:b/>
              </w:rPr>
            </w:pPr>
            <w:r w:rsidRPr="00132DE9">
              <w:rPr>
                <w:b/>
              </w:rPr>
              <w:t>Д.</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2B1116" w:rsidRDefault="001151F5" w:rsidP="00B55C53">
            <w:r w:rsidRPr="00996849">
              <w:t>Гипсарски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2B1116" w:rsidRDefault="001151F5" w:rsidP="00B55C53">
            <w:pPr>
              <w:jc w:val="right"/>
            </w:pPr>
          </w:p>
        </w:tc>
      </w:tr>
      <w:tr w:rsidR="001151F5" w:rsidRPr="00060664" w:rsidTr="00B55C53">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132DE9" w:rsidRDefault="001151F5" w:rsidP="00B55C53">
            <w:pPr>
              <w:rPr>
                <w:b/>
              </w:rPr>
            </w:pPr>
            <w:r w:rsidRPr="00132DE9">
              <w:rPr>
                <w:b/>
              </w:rPr>
              <w:t>Ђ.</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2B1116" w:rsidRDefault="001151F5" w:rsidP="00B55C53">
            <w:r w:rsidRPr="00996849">
              <w:t>Хидроизолатерски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2B1116" w:rsidRDefault="001151F5" w:rsidP="00B55C53">
            <w:pPr>
              <w:jc w:val="right"/>
            </w:pPr>
          </w:p>
        </w:tc>
      </w:tr>
      <w:tr w:rsidR="001151F5" w:rsidRPr="00060664" w:rsidTr="00B55C53">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132DE9" w:rsidRDefault="001151F5" w:rsidP="00B55C53">
            <w:pPr>
              <w:rPr>
                <w:b/>
              </w:rPr>
            </w:pPr>
            <w:r w:rsidRPr="00132DE9">
              <w:rPr>
                <w:b/>
              </w:rPr>
              <w:t>Е.</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2B1116" w:rsidRDefault="001151F5" w:rsidP="00B55C53">
            <w:r w:rsidRPr="00996849">
              <w:t>Столарски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2B1116" w:rsidRDefault="001151F5" w:rsidP="00B55C53">
            <w:pPr>
              <w:jc w:val="right"/>
            </w:pPr>
          </w:p>
        </w:tc>
      </w:tr>
      <w:tr w:rsidR="001151F5" w:rsidRPr="00060664" w:rsidTr="00B55C53">
        <w:trPr>
          <w:trHeight w:val="37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132DE9" w:rsidRDefault="001151F5" w:rsidP="00B55C53">
            <w:pPr>
              <w:rPr>
                <w:b/>
              </w:rPr>
            </w:pPr>
            <w:r w:rsidRPr="00132DE9">
              <w:rPr>
                <w:b/>
              </w:rPr>
              <w:t>Ж.</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2B1116" w:rsidRDefault="001151F5" w:rsidP="00B55C53">
            <w:r w:rsidRPr="00996849">
              <w:t>Молерско - фарбарски радови</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1F5" w:rsidRPr="002B1116" w:rsidRDefault="001151F5" w:rsidP="00B55C53">
            <w:pPr>
              <w:rPr>
                <w:b/>
                <w:bCs/>
              </w:rPr>
            </w:pPr>
          </w:p>
        </w:tc>
      </w:tr>
      <w:tr w:rsidR="001151F5" w:rsidRPr="00060664" w:rsidTr="00B55C53">
        <w:trPr>
          <w:trHeight w:val="375"/>
        </w:trPr>
        <w:tc>
          <w:tcPr>
            <w:tcW w:w="5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2B1116" w:rsidRDefault="001151F5" w:rsidP="00B55C53">
            <w:pPr>
              <w:rPr>
                <w:b/>
                <w:bCs/>
              </w:rPr>
            </w:pPr>
            <w:r>
              <w:rPr>
                <w:b/>
                <w:bCs/>
              </w:rPr>
              <w:t xml:space="preserve">УКУПНА ЦЕНА (без ПДВ-а) </w:t>
            </w:r>
            <w:r w:rsidRPr="002B1116">
              <w:rPr>
                <w:b/>
                <w:bCs/>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1F5" w:rsidRPr="008C01A0" w:rsidRDefault="001151F5" w:rsidP="00B55C53">
            <w:pPr>
              <w:rPr>
                <w:b/>
                <w:bCs/>
              </w:rPr>
            </w:pPr>
          </w:p>
        </w:tc>
      </w:tr>
      <w:tr w:rsidR="001151F5" w:rsidRPr="00060664" w:rsidTr="00B55C53">
        <w:trPr>
          <w:trHeight w:val="375"/>
        </w:trPr>
        <w:tc>
          <w:tcPr>
            <w:tcW w:w="5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51F5" w:rsidRDefault="001151F5" w:rsidP="00B55C53">
            <w:pPr>
              <w:rPr>
                <w:b/>
                <w:bCs/>
              </w:rPr>
            </w:pPr>
            <w:r>
              <w:rPr>
                <w:b/>
                <w:bCs/>
              </w:rPr>
              <w:t>ИЗНОС ПДВ-а:</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51F5" w:rsidRPr="008C01A0" w:rsidRDefault="001151F5" w:rsidP="00B55C53">
            <w:pPr>
              <w:rPr>
                <w:b/>
                <w:bCs/>
              </w:rPr>
            </w:pPr>
          </w:p>
        </w:tc>
      </w:tr>
      <w:tr w:rsidR="001151F5" w:rsidRPr="00060664" w:rsidTr="00B55C53">
        <w:trPr>
          <w:trHeight w:val="375"/>
        </w:trPr>
        <w:tc>
          <w:tcPr>
            <w:tcW w:w="5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51F5" w:rsidRDefault="001151F5" w:rsidP="00B55C53">
            <w:pPr>
              <w:rPr>
                <w:b/>
                <w:bCs/>
              </w:rPr>
            </w:pPr>
            <w:r>
              <w:rPr>
                <w:b/>
                <w:bCs/>
              </w:rPr>
              <w:t xml:space="preserve">УКУПНА ЦЕНА (са ПДВ-ом) </w:t>
            </w:r>
            <w:r w:rsidRPr="002B1116">
              <w:rPr>
                <w:b/>
                <w:bCs/>
              </w:rPr>
              <w:t>:</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51F5" w:rsidRPr="008C01A0" w:rsidRDefault="001151F5" w:rsidP="00B55C53">
            <w:pPr>
              <w:rPr>
                <w:b/>
                <w:bCs/>
              </w:rPr>
            </w:pPr>
          </w:p>
        </w:tc>
      </w:tr>
    </w:tbl>
    <w:p w:rsidR="001151F5" w:rsidRDefault="001151F5">
      <w:pPr>
        <w:rPr>
          <w:lang w:val="sr-Cyrl-RS"/>
        </w:rPr>
      </w:pPr>
    </w:p>
    <w:p w:rsidR="001151F5" w:rsidRDefault="001151F5">
      <w:pPr>
        <w:rPr>
          <w:lang w:val="sr-Cyrl-RS"/>
        </w:rPr>
      </w:pPr>
    </w:p>
    <w:p w:rsidR="001151F5" w:rsidRPr="00452098" w:rsidRDefault="001151F5" w:rsidP="001151F5">
      <w:pPr>
        <w:pStyle w:val="Default"/>
        <w:jc w:val="both"/>
        <w:rPr>
          <w:b/>
          <w:bCs/>
          <w:i/>
          <w:iCs/>
        </w:rPr>
      </w:pPr>
      <w:r w:rsidRPr="00452098">
        <w:rPr>
          <w:b/>
          <w:bCs/>
          <w:i/>
          <w:iCs/>
        </w:rPr>
        <w:t>Напомене:</w:t>
      </w:r>
    </w:p>
    <w:p w:rsidR="001151F5" w:rsidRPr="007158D2" w:rsidRDefault="001151F5" w:rsidP="001151F5">
      <w:pPr>
        <w:pStyle w:val="Default"/>
        <w:jc w:val="both"/>
        <w:rPr>
          <w:bCs/>
          <w:iCs/>
        </w:rPr>
      </w:pPr>
    </w:p>
    <w:p w:rsidR="001151F5" w:rsidRPr="00452098" w:rsidRDefault="001151F5" w:rsidP="001151F5">
      <w:pPr>
        <w:pStyle w:val="ListParagraph"/>
        <w:numPr>
          <w:ilvl w:val="0"/>
          <w:numId w:val="4"/>
        </w:numPr>
        <w:suppressAutoHyphens/>
        <w:spacing w:line="100" w:lineRule="atLeast"/>
        <w:contextualSpacing w:val="0"/>
        <w:jc w:val="both"/>
      </w:pPr>
      <w:r w:rsidRPr="00B45B44">
        <w:rPr>
          <w:bCs/>
          <w:iCs/>
        </w:rPr>
        <w:t xml:space="preserve">Количине радова, наведене у техничкој спецификацији, су оквирног карактера и нису обавезујуће за Наручиоца. </w:t>
      </w:r>
      <w:r w:rsidRPr="00B45B44">
        <w:rPr>
          <w:b/>
        </w:rPr>
        <w:t>Наручилац задржава право да одступи од процењених количина датих у табели и да не изврши набавку свих уговорених количина.</w:t>
      </w:r>
      <w:r w:rsidRPr="00B45B44">
        <w:rPr>
          <w:rFonts w:ascii="Arial" w:hAnsi="Arial" w:cs="Arial"/>
          <w:b/>
          <w:sz w:val="28"/>
          <w:szCs w:val="28"/>
        </w:rPr>
        <w:t xml:space="preserve"> </w:t>
      </w:r>
      <w:r w:rsidRPr="00B45B44">
        <w:rPr>
          <w:b/>
        </w:rPr>
        <w:t>У</w:t>
      </w:r>
      <w:r w:rsidRPr="00B45B44">
        <w:rPr>
          <w:rFonts w:ascii="Arial" w:hAnsi="Arial" w:cs="Arial"/>
          <w:b/>
          <w:sz w:val="28"/>
          <w:szCs w:val="28"/>
        </w:rPr>
        <w:t xml:space="preserve"> </w:t>
      </w:r>
      <w:r w:rsidRPr="00B45B44">
        <w:rPr>
          <w:b/>
        </w:rPr>
        <w:t>случају повећања, смањења, или сторнирања појединих позиција из</w:t>
      </w:r>
      <w:r w:rsidRPr="00B45B44">
        <w:rPr>
          <w:rFonts w:ascii="Arial" w:hAnsi="Arial" w:cs="Arial"/>
          <w:b/>
          <w:sz w:val="28"/>
          <w:szCs w:val="28"/>
        </w:rPr>
        <w:t xml:space="preserve"> </w:t>
      </w:r>
      <w:r w:rsidRPr="00B45B44">
        <w:rPr>
          <w:b/>
        </w:rPr>
        <w:t>предмера, настале вишкове, мањкове или сторнирања</w:t>
      </w:r>
      <w:r>
        <w:rPr>
          <w:b/>
        </w:rPr>
        <w:t>,</w:t>
      </w:r>
      <w:r w:rsidRPr="00B45B44">
        <w:rPr>
          <w:b/>
        </w:rPr>
        <w:t xml:space="preserve"> Извођач је обавезан да усвоји без примедби и ограничења, као</w:t>
      </w:r>
      <w:r w:rsidRPr="00B45B44">
        <w:rPr>
          <w:rFonts w:ascii="Arial" w:hAnsi="Arial" w:cs="Arial"/>
          <w:b/>
          <w:sz w:val="28"/>
          <w:szCs w:val="28"/>
        </w:rPr>
        <w:t xml:space="preserve"> </w:t>
      </w:r>
      <w:r w:rsidRPr="00B45B44">
        <w:rPr>
          <w:b/>
        </w:rPr>
        <w:t>и</w:t>
      </w:r>
      <w:r w:rsidRPr="00B45B44">
        <w:rPr>
          <w:rFonts w:ascii="Arial" w:hAnsi="Arial" w:cs="Arial"/>
          <w:b/>
          <w:sz w:val="28"/>
          <w:szCs w:val="28"/>
        </w:rPr>
        <w:t xml:space="preserve"> </w:t>
      </w:r>
      <w:r w:rsidRPr="00B45B44">
        <w:rPr>
          <w:b/>
        </w:rPr>
        <w:t>без</w:t>
      </w:r>
      <w:r w:rsidRPr="00B45B44">
        <w:rPr>
          <w:rFonts w:ascii="Arial" w:hAnsi="Arial" w:cs="Arial"/>
          <w:b/>
          <w:sz w:val="28"/>
          <w:szCs w:val="28"/>
        </w:rPr>
        <w:t xml:space="preserve"> </w:t>
      </w:r>
      <w:r w:rsidRPr="00B45B44">
        <w:rPr>
          <w:b/>
        </w:rPr>
        <w:t>права</w:t>
      </w:r>
      <w:r w:rsidRPr="00B45B44">
        <w:rPr>
          <w:rFonts w:ascii="Arial" w:hAnsi="Arial" w:cs="Arial"/>
          <w:b/>
          <w:sz w:val="28"/>
          <w:szCs w:val="28"/>
        </w:rPr>
        <w:t xml:space="preserve"> </w:t>
      </w:r>
      <w:r w:rsidRPr="00B45B44">
        <w:rPr>
          <w:b/>
        </w:rPr>
        <w:t>на</w:t>
      </w:r>
      <w:r w:rsidRPr="00B45B44">
        <w:rPr>
          <w:rFonts w:ascii="Arial" w:hAnsi="Arial" w:cs="Arial"/>
          <w:b/>
          <w:sz w:val="28"/>
          <w:szCs w:val="28"/>
        </w:rPr>
        <w:t xml:space="preserve"> </w:t>
      </w:r>
      <w:r w:rsidRPr="00B45B44">
        <w:rPr>
          <w:b/>
        </w:rPr>
        <w:t>одштету.</w:t>
      </w:r>
      <w:r w:rsidRPr="00B45B44">
        <w:t xml:space="preserve"> </w:t>
      </w:r>
      <w:r w:rsidRPr="00B45B44">
        <w:rPr>
          <w:bCs/>
          <w:iCs/>
        </w:rPr>
        <w:t>У случају непредвиђених радова, извођач је у обавези да пре њиховог започињања обезбеди сагласност Наручиоца за извођење истих, као и за њихову цену.</w:t>
      </w:r>
    </w:p>
    <w:p w:rsidR="001151F5" w:rsidRPr="00B45B44" w:rsidRDefault="001151F5" w:rsidP="001151F5">
      <w:pPr>
        <w:pStyle w:val="ListParagraph"/>
        <w:jc w:val="both"/>
      </w:pPr>
    </w:p>
    <w:p w:rsidR="001151F5" w:rsidRDefault="001151F5" w:rsidP="001151F5">
      <w:pPr>
        <w:pStyle w:val="ListParagraph"/>
        <w:numPr>
          <w:ilvl w:val="0"/>
          <w:numId w:val="4"/>
        </w:numPr>
        <w:suppressAutoHyphens/>
        <w:spacing w:line="100" w:lineRule="atLeast"/>
        <w:contextualSpacing w:val="0"/>
        <w:jc w:val="both"/>
      </w:pPr>
      <w:r w:rsidRPr="00B45B44">
        <w:rPr>
          <w:b/>
        </w:rPr>
        <w:t>Плаћање је по стварно изведеним количинама. Наручилац плаћања врши на основу уредно оверених привремених и окончане ситуације.</w:t>
      </w:r>
      <w:r w:rsidRPr="00B45B44">
        <w:t xml:space="preserve"> Наручилац је дужан да исплати само онај износ из привремене или окончане ситуације који је оверио стручни надзор. </w:t>
      </w:r>
      <w:r w:rsidRPr="00B45B44">
        <w:rPr>
          <w:b/>
        </w:rPr>
        <w:t>Привремене ситуације и окончану ситуацију Извођач доставља стручном надзору на оверу. Након извршене контроле и овере, ситуацију са комплетном документацијом стручни надзор, у року од 7 дана од дана пријема, доставља Наручиоцу на оверу и плаћање.</w:t>
      </w:r>
      <w:r>
        <w:rPr>
          <w:b/>
        </w:rPr>
        <w:t xml:space="preserve"> Рок за плаћање је од 7 до 15 дана од дана пријема документације код Наручиоца.</w:t>
      </w:r>
      <w:r w:rsidRPr="00B45B44">
        <w:t xml:space="preserve"> Уколико Наручилац делимично оспори испостављену ситуацију, дужан је да исплати неоспорни део ситуације, уз претходну корекцију ситуације од стране Извођача, а спорни део ће се решити кроз следећу привремену ситуацију, уколико се уговорне стране другачије не договоре. О разлозима оспоравања и оспореном износу Наручилац је дужан да обавести Извођача у року од 5 дана од дана пријема ситуације чији је садржај оспорен. Уколико у том року не обавести Извођача о својим примедбама, сматра се да нема примедби на обрачунате радове.</w:t>
      </w:r>
    </w:p>
    <w:p w:rsidR="001151F5" w:rsidRDefault="001151F5" w:rsidP="001151F5">
      <w:pPr>
        <w:pStyle w:val="ListParagraph"/>
        <w:jc w:val="both"/>
      </w:pPr>
    </w:p>
    <w:p w:rsidR="001151F5" w:rsidRDefault="001151F5" w:rsidP="001151F5">
      <w:pPr>
        <w:pStyle w:val="ListParagraph"/>
        <w:numPr>
          <w:ilvl w:val="0"/>
          <w:numId w:val="4"/>
        </w:numPr>
        <w:suppressAutoHyphens/>
        <w:spacing w:line="100" w:lineRule="atLeast"/>
        <w:contextualSpacing w:val="0"/>
        <w:jc w:val="both"/>
      </w:pPr>
      <w:r w:rsidRPr="00B45B44">
        <w:t>Наручилац ће обезбедити стручни надзор, који ће вршити надзор и контролу над извођењем радова. Стручни надзор обухвата: контролу да ли се радови врши према техничкој документацији; контролу и проверу квалитета извођења свих врста радова и примену прописа, стандарда и техничких норматива, укључујући стандарде приступачности; контролу и оверу количина изведених радова; проверу да ли постоје докази о квалитету материјала, опреме и инсталација који се уграђују; давање упутстава извођачу радова; сарадњу са пројектантом ради обезбеђења детаља технолошких и организационих решења за извођење радова и решавање других питања која се појаве у току извођења радова. Стручни надзор је овлашћен да у име Наручиоца издаје налоге и ставља примедбе Извођачу. Наручилац може опозвати сваки налог и примедбу стручног надзора, писаним обавештењем Извођачу, а у хитним случајевима и усмено. Примедбе и налози стручног надзора уписују се у грађевински дневник.</w:t>
      </w:r>
    </w:p>
    <w:p w:rsidR="001151F5" w:rsidRDefault="001151F5" w:rsidP="001151F5">
      <w:pPr>
        <w:pStyle w:val="ListParagraph"/>
        <w:jc w:val="both"/>
      </w:pPr>
    </w:p>
    <w:p w:rsidR="001151F5" w:rsidRDefault="001151F5" w:rsidP="001151F5">
      <w:pPr>
        <w:pStyle w:val="ListParagraph"/>
        <w:numPr>
          <w:ilvl w:val="0"/>
          <w:numId w:val="4"/>
        </w:numPr>
        <w:suppressAutoHyphens/>
        <w:spacing w:line="100" w:lineRule="atLeast"/>
        <w:contextualSpacing w:val="0"/>
        <w:jc w:val="both"/>
      </w:pPr>
      <w:r w:rsidRPr="00054D1D">
        <w:rPr>
          <w:bCs/>
          <w:iCs/>
        </w:rPr>
        <w:t xml:space="preserve">Изабрани извођач је у обавези да редовно чисти место извођења радова, односно </w:t>
      </w:r>
      <w:r w:rsidRPr="00054D1D">
        <w:t>извођач је дужан да свакодневно након завршеног посла очисти простор који је користио и који му је дат на коришћење у току радова (ходници, степениште, мокри чвор, итд</w:t>
      </w:r>
      <w:proofErr w:type="gramStart"/>
      <w:r w:rsidRPr="00054D1D">
        <w:t>. )</w:t>
      </w:r>
      <w:proofErr w:type="gramEnd"/>
      <w:r w:rsidRPr="00054D1D">
        <w:t>.</w:t>
      </w:r>
    </w:p>
    <w:p w:rsidR="001151F5" w:rsidRPr="00452098" w:rsidRDefault="001151F5" w:rsidP="001151F5">
      <w:pPr>
        <w:pStyle w:val="ListParagraph"/>
      </w:pPr>
    </w:p>
    <w:p w:rsidR="001151F5" w:rsidRDefault="001151F5" w:rsidP="001151F5">
      <w:pPr>
        <w:pStyle w:val="ListParagraph"/>
        <w:jc w:val="both"/>
      </w:pPr>
    </w:p>
    <w:p w:rsidR="001151F5" w:rsidRPr="00054D1D" w:rsidRDefault="001151F5" w:rsidP="001151F5">
      <w:pPr>
        <w:pStyle w:val="ListParagraph"/>
        <w:numPr>
          <w:ilvl w:val="0"/>
          <w:numId w:val="4"/>
        </w:numPr>
        <w:suppressAutoHyphens/>
        <w:spacing w:line="100" w:lineRule="atLeast"/>
        <w:contextualSpacing w:val="0"/>
        <w:jc w:val="both"/>
      </w:pPr>
      <w:r w:rsidRPr="00054D1D">
        <w:rPr>
          <w:bCs/>
          <w:lang w:val="sr-Cyrl-CS"/>
        </w:rPr>
        <w:t>При извођењу радова на адаптацији и реконструкцији простора у згради Математичког факултета у улици Светог Николе бр. 39, извођач је дужан да се придржава техничких прописа, стандарда и норматива који регулишу ову врсту радова и материјала које се користе приликом извођења радова:</w:t>
      </w:r>
    </w:p>
    <w:p w:rsidR="001151F5" w:rsidRPr="001E4D70" w:rsidRDefault="001151F5" w:rsidP="001151F5">
      <w:pPr>
        <w:pStyle w:val="ListParagraph"/>
        <w:numPr>
          <w:ilvl w:val="0"/>
          <w:numId w:val="3"/>
        </w:numPr>
        <w:contextualSpacing w:val="0"/>
        <w:jc w:val="both"/>
      </w:pPr>
      <w:r>
        <w:t>Закон</w:t>
      </w:r>
      <w:r w:rsidRPr="001E4D70">
        <w:t xml:space="preserve"> о облигационим односима („Службени лист СФРЈ“, бр.29/78, 39/85, 45/89 </w:t>
      </w:r>
      <w:r>
        <w:t xml:space="preserve">- </w:t>
      </w:r>
      <w:r w:rsidRPr="001E4D70">
        <w:t>одлука УСЈ и</w:t>
      </w:r>
      <w:r>
        <w:t xml:space="preserve"> </w:t>
      </w:r>
      <w:r w:rsidRPr="001E4D70">
        <w:t>57/89, „Службени лист СРЈ“, број</w:t>
      </w:r>
      <w:r>
        <w:t xml:space="preserve"> </w:t>
      </w:r>
      <w:r w:rsidRPr="001E4D70">
        <w:t>31/93 и „Службени лист СЦГ“, број 1/03 –Уставна повеља)</w:t>
      </w:r>
    </w:p>
    <w:p w:rsidR="001151F5" w:rsidRPr="001E4D70" w:rsidRDefault="001151F5" w:rsidP="001151F5">
      <w:pPr>
        <w:pStyle w:val="ListParagraph"/>
        <w:numPr>
          <w:ilvl w:val="0"/>
          <w:numId w:val="3"/>
        </w:numPr>
        <w:contextualSpacing w:val="0"/>
        <w:jc w:val="both"/>
      </w:pPr>
      <w:r>
        <w:t>Закон</w:t>
      </w:r>
      <w:r w:rsidRPr="001E4D70">
        <w:t xml:space="preserve"> о планирању и изградњи (“Службени гласник РС“, бр. 72/09, 81/09 -</w:t>
      </w:r>
      <w:r>
        <w:t xml:space="preserve"> </w:t>
      </w:r>
      <w:r w:rsidRPr="001E4D70">
        <w:t xml:space="preserve">испр, 64/10 </w:t>
      </w:r>
      <w:r>
        <w:t xml:space="preserve">– </w:t>
      </w:r>
      <w:r w:rsidRPr="001E4D70">
        <w:t>одлука</w:t>
      </w:r>
      <w:r>
        <w:t xml:space="preserve"> </w:t>
      </w:r>
      <w:r w:rsidRPr="001E4D70">
        <w:t>УС, 24/11, 121/12, 42/13 –</w:t>
      </w:r>
      <w:r>
        <w:t xml:space="preserve"> </w:t>
      </w:r>
      <w:r w:rsidRPr="001E4D70">
        <w:t>одлука УС, 50/13 –</w:t>
      </w:r>
      <w:r>
        <w:t xml:space="preserve"> </w:t>
      </w:r>
      <w:r w:rsidRPr="001E4D70">
        <w:t>одлука УС, 98/13 –одлука УС, 132/14 и 145/14)</w:t>
      </w:r>
    </w:p>
    <w:p w:rsidR="001151F5" w:rsidRPr="00876EA0" w:rsidRDefault="001151F5" w:rsidP="001151F5">
      <w:pPr>
        <w:pStyle w:val="ListParagraph"/>
        <w:numPr>
          <w:ilvl w:val="0"/>
          <w:numId w:val="3"/>
        </w:numPr>
        <w:suppressAutoHyphens/>
        <w:contextualSpacing w:val="0"/>
        <w:jc w:val="both"/>
        <w:rPr>
          <w:bCs/>
          <w:lang w:val="sr-Cyrl-CS"/>
        </w:rPr>
      </w:pPr>
      <w:r>
        <w:rPr>
          <w:bCs/>
          <w:lang w:val="sr-Cyrl-CS"/>
        </w:rPr>
        <w:t>Закон о безбедности и здрављу на раду (</w:t>
      </w:r>
      <w:r w:rsidRPr="001E4D70">
        <w:t>“Службени гласник РС“</w:t>
      </w:r>
      <w:r>
        <w:t>, бр. 101/05)</w:t>
      </w:r>
    </w:p>
    <w:p w:rsidR="001151F5" w:rsidRPr="00876EA0" w:rsidRDefault="001151F5" w:rsidP="001151F5">
      <w:pPr>
        <w:pStyle w:val="ListParagraph"/>
        <w:numPr>
          <w:ilvl w:val="0"/>
          <w:numId w:val="3"/>
        </w:numPr>
        <w:suppressAutoHyphens/>
        <w:contextualSpacing w:val="0"/>
        <w:jc w:val="both"/>
        <w:rPr>
          <w:bCs/>
          <w:lang w:val="sr-Cyrl-CS"/>
        </w:rPr>
      </w:pPr>
      <w:r>
        <w:t>Закон о стандардизацији (</w:t>
      </w:r>
      <w:r w:rsidRPr="001E4D70">
        <w:t>“Службени гласник РС“</w:t>
      </w:r>
      <w:r>
        <w:t>, бр. 36</w:t>
      </w:r>
      <w:r w:rsidRPr="001E4D70">
        <w:t>/09</w:t>
      </w:r>
      <w:r>
        <w:t>)</w:t>
      </w:r>
    </w:p>
    <w:p w:rsidR="001151F5" w:rsidRPr="00452098" w:rsidRDefault="001151F5" w:rsidP="001151F5">
      <w:pPr>
        <w:pStyle w:val="ListParagraph"/>
        <w:numPr>
          <w:ilvl w:val="0"/>
          <w:numId w:val="3"/>
        </w:numPr>
        <w:suppressAutoHyphens/>
        <w:contextualSpacing w:val="0"/>
        <w:jc w:val="both"/>
        <w:rPr>
          <w:bCs/>
          <w:lang w:val="sr-Cyrl-CS"/>
        </w:rPr>
      </w:pPr>
      <w:r>
        <w:t>Подзаконски акти који регулишу ову област</w:t>
      </w:r>
    </w:p>
    <w:p w:rsidR="001151F5" w:rsidRPr="008663E2" w:rsidRDefault="001151F5" w:rsidP="001151F5">
      <w:pPr>
        <w:pStyle w:val="ListParagraph"/>
        <w:jc w:val="both"/>
        <w:rPr>
          <w:bCs/>
          <w:lang w:val="sr-Cyrl-CS"/>
        </w:rPr>
      </w:pPr>
    </w:p>
    <w:p w:rsidR="001151F5" w:rsidRDefault="001151F5" w:rsidP="001151F5">
      <w:pPr>
        <w:pStyle w:val="ListParagraph"/>
        <w:numPr>
          <w:ilvl w:val="0"/>
          <w:numId w:val="4"/>
        </w:numPr>
        <w:contextualSpacing w:val="0"/>
        <w:jc w:val="both"/>
      </w:pPr>
      <w:r w:rsidRPr="00054D1D">
        <w:t>Рок за и</w:t>
      </w:r>
      <w:r>
        <w:t>звођење радова износи 110 календарских дана</w:t>
      </w:r>
      <w:r w:rsidRPr="00054D1D">
        <w:t xml:space="preserve"> рачунајући од дана увођења у посао. </w:t>
      </w:r>
    </w:p>
    <w:p w:rsidR="001151F5" w:rsidRDefault="001151F5" w:rsidP="001151F5">
      <w:pPr>
        <w:pStyle w:val="ListParagraph"/>
        <w:jc w:val="both"/>
      </w:pPr>
    </w:p>
    <w:p w:rsidR="001151F5" w:rsidRDefault="001151F5" w:rsidP="001151F5">
      <w:pPr>
        <w:pStyle w:val="ListParagraph"/>
        <w:numPr>
          <w:ilvl w:val="0"/>
          <w:numId w:val="4"/>
        </w:numPr>
        <w:contextualSpacing w:val="0"/>
        <w:jc w:val="both"/>
      </w:pPr>
      <w:r w:rsidRPr="00054D1D">
        <w:t>За изведене радове важи гарантни рок од две године од дана примопредаје зграде, ако за поједине радове није законом предвиђен дужи рок. За уграђене материјале, опрему и уређаје важи гарантни рок произвођача, који тече од дана примопредаје зграде.</w:t>
      </w:r>
    </w:p>
    <w:p w:rsidR="001151F5" w:rsidRPr="00452098" w:rsidRDefault="001151F5" w:rsidP="001151F5">
      <w:pPr>
        <w:pStyle w:val="ListParagraph"/>
      </w:pPr>
    </w:p>
    <w:p w:rsidR="001151F5" w:rsidRDefault="001151F5" w:rsidP="001151F5">
      <w:pPr>
        <w:pStyle w:val="ListParagraph"/>
        <w:jc w:val="both"/>
      </w:pPr>
    </w:p>
    <w:p w:rsidR="001151F5" w:rsidRDefault="001151F5" w:rsidP="001151F5">
      <w:pPr>
        <w:pStyle w:val="ListParagraph"/>
        <w:numPr>
          <w:ilvl w:val="0"/>
          <w:numId w:val="4"/>
        </w:numPr>
        <w:contextualSpacing w:val="0"/>
        <w:jc w:val="both"/>
      </w:pPr>
      <w:r w:rsidRPr="00054D1D">
        <w:t>Место извођења радова је зграда у улици Светог Николе бр. 39, општина Звездара, Београд.</w:t>
      </w:r>
    </w:p>
    <w:p w:rsidR="001151F5" w:rsidRDefault="001151F5" w:rsidP="001151F5">
      <w:pPr>
        <w:pStyle w:val="ListParagraph"/>
        <w:jc w:val="both"/>
      </w:pPr>
    </w:p>
    <w:p w:rsidR="001151F5" w:rsidRPr="00F4587F" w:rsidRDefault="001151F5" w:rsidP="001151F5">
      <w:pPr>
        <w:pStyle w:val="ListParagraph"/>
        <w:numPr>
          <w:ilvl w:val="0"/>
          <w:numId w:val="4"/>
        </w:numPr>
        <w:contextualSpacing w:val="0"/>
        <w:jc w:val="both"/>
      </w:pPr>
      <w:r w:rsidRPr="001C7182">
        <w:rPr>
          <w:b/>
        </w:rPr>
        <w:t>Пре давања понуде обавезан је обилазак локације</w:t>
      </w:r>
      <w:r w:rsidRPr="001C7182">
        <w:t xml:space="preserve"> у циљу упознавања са врстом и обимом посла како би се понуђач упознао са свим битним елементима који имају утицаја на организацију простора, да испита и провери све околности </w:t>
      </w:r>
      <w:r w:rsidRPr="001C7182">
        <w:lastRenderedPageBreak/>
        <w:t xml:space="preserve">које су од утицаја на извођење радова, како би себи обезбедио све неопходне информације које могу бити потребне за израду понуде. </w:t>
      </w:r>
      <w:r w:rsidRPr="001C7182">
        <w:rPr>
          <w:b/>
        </w:rPr>
        <w:t>Наручилац је дужан да потпише изјаву да је извршен обилазак, на образцу изјаве који ће му понуђач доставити на потпис приликом обиласка локације, и овај образац чини обавезан саставни део конкурсне документације</w:t>
      </w:r>
      <w:r>
        <w:rPr>
          <w:b/>
        </w:rPr>
        <w:t xml:space="preserve"> (Образац 13</w:t>
      </w:r>
      <w:r w:rsidRPr="001C7182">
        <w:rPr>
          <w:b/>
        </w:rPr>
        <w:t>, Поглавље VI).</w:t>
      </w:r>
      <w:r w:rsidRPr="001C7182">
        <w:t xml:space="preserve"> Захтев за обилазак и увид може се доставити наручиоцу путем електронске поште на адресу </w:t>
      </w:r>
      <w:hyperlink r:id="rId9" w:history="1">
        <w:r w:rsidRPr="00840E88">
          <w:rPr>
            <w:rStyle w:val="Hyperlink"/>
          </w:rPr>
          <w:t>ivanad@matf.bg.ac.rs</w:t>
        </w:r>
      </w:hyperlink>
      <w:r w:rsidRPr="001C7182">
        <w:t xml:space="preserve">, након чега ће термин обиласка бити договорен. </w:t>
      </w:r>
      <w:r w:rsidRPr="001C7182">
        <w:rPr>
          <w:b/>
        </w:rPr>
        <w:t xml:space="preserve">Представник заинтересованог лица дужан је да представнику наручиоца преда пуномоћје за обилазак и увид (на меморандуму понуђача, заведено, потписано и печатом оверено). </w:t>
      </w:r>
    </w:p>
    <w:p w:rsidR="001151F5" w:rsidRPr="00F4587F" w:rsidRDefault="001151F5" w:rsidP="001151F5">
      <w:pPr>
        <w:pStyle w:val="ListParagraph"/>
        <w:jc w:val="both"/>
        <w:rPr>
          <w:i/>
        </w:rPr>
      </w:pPr>
      <w:r>
        <w:rPr>
          <w:b/>
        </w:rPr>
        <w:t xml:space="preserve">Напомена: </w:t>
      </w:r>
      <w:r>
        <w:rPr>
          <w:i/>
        </w:rPr>
        <w:t>Уколико понуђач уз понуду не достави ову изјаву, понуда ће се сматрати непотпуном и биће одбијена као неприхватљива!!!</w:t>
      </w:r>
    </w:p>
    <w:p w:rsidR="001151F5" w:rsidRPr="00797030" w:rsidRDefault="001151F5" w:rsidP="001151F5">
      <w:pPr>
        <w:jc w:val="both"/>
      </w:pPr>
    </w:p>
    <w:p w:rsidR="001151F5" w:rsidRDefault="001151F5" w:rsidP="001151F5">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1151F5" w:rsidRPr="00574103" w:rsidTr="00B55C53">
        <w:tc>
          <w:tcPr>
            <w:tcW w:w="4628" w:type="dxa"/>
            <w:shd w:val="clear" w:color="auto" w:fill="auto"/>
            <w:vAlign w:val="center"/>
          </w:tcPr>
          <w:p w:rsidR="001151F5" w:rsidRDefault="001151F5" w:rsidP="00B55C53">
            <w:pPr>
              <w:pStyle w:val="Stavkaspecifikacije"/>
              <w:tabs>
                <w:tab w:val="clear" w:pos="0"/>
              </w:tabs>
              <w:ind w:left="0"/>
              <w:rPr>
                <w:sz w:val="24"/>
                <w:szCs w:val="24"/>
              </w:rPr>
            </w:pPr>
            <w:r w:rsidRPr="00574103">
              <w:rPr>
                <w:lang w:eastAsia="en-US"/>
              </w:rPr>
              <w:t>М</w:t>
            </w:r>
            <w:r w:rsidRPr="00574103">
              <w:rPr>
                <w:sz w:val="24"/>
                <w:szCs w:val="24"/>
              </w:rPr>
              <w:t>есто и датум:</w:t>
            </w:r>
          </w:p>
          <w:p w:rsidR="001151F5" w:rsidRPr="002321C8" w:rsidRDefault="001151F5" w:rsidP="00B55C53">
            <w:pPr>
              <w:pStyle w:val="Stavkaspecifikacije"/>
              <w:tabs>
                <w:tab w:val="clear" w:pos="0"/>
              </w:tabs>
              <w:ind w:left="0"/>
              <w:rPr>
                <w:sz w:val="24"/>
                <w:szCs w:val="24"/>
              </w:rPr>
            </w:pPr>
          </w:p>
          <w:p w:rsidR="001151F5" w:rsidRPr="00574103" w:rsidRDefault="001151F5" w:rsidP="00B55C53">
            <w:pPr>
              <w:pStyle w:val="Stavkaspecifikacije"/>
              <w:tabs>
                <w:tab w:val="clear" w:pos="0"/>
              </w:tabs>
              <w:ind w:left="0"/>
              <w:rPr>
                <w:rFonts w:eastAsia="Times New Roman"/>
              </w:rPr>
            </w:pPr>
            <w:r>
              <w:t>___________________2017</w:t>
            </w:r>
            <w:r w:rsidRPr="00574103">
              <w:t>. године</w:t>
            </w:r>
          </w:p>
        </w:tc>
        <w:tc>
          <w:tcPr>
            <w:tcW w:w="837" w:type="dxa"/>
            <w:shd w:val="clear" w:color="auto" w:fill="auto"/>
            <w:vAlign w:val="center"/>
          </w:tcPr>
          <w:p w:rsidR="001151F5" w:rsidRPr="00574103" w:rsidRDefault="001151F5" w:rsidP="00B55C53">
            <w:pPr>
              <w:jc w:val="center"/>
            </w:pPr>
            <w:r w:rsidRPr="00574103">
              <w:t xml:space="preserve">                      </w:t>
            </w:r>
            <w:r>
              <w:t xml:space="preserve">     </w:t>
            </w:r>
            <w:r w:rsidRPr="00574103">
              <w:t>М</w:t>
            </w:r>
            <w:r>
              <w:t>.</w:t>
            </w:r>
            <w:r w:rsidRPr="00574103">
              <w:t>П</w:t>
            </w:r>
            <w:r>
              <w:t>.</w:t>
            </w:r>
          </w:p>
        </w:tc>
        <w:tc>
          <w:tcPr>
            <w:tcW w:w="4497" w:type="dxa"/>
            <w:shd w:val="clear" w:color="auto" w:fill="auto"/>
            <w:vAlign w:val="center"/>
          </w:tcPr>
          <w:p w:rsidR="001151F5" w:rsidRDefault="001151F5" w:rsidP="00B55C53">
            <w:pPr>
              <w:spacing w:before="480"/>
              <w:jc w:val="center"/>
            </w:pPr>
            <w:r w:rsidRPr="00574103">
              <w:t xml:space="preserve">              </w:t>
            </w:r>
          </w:p>
          <w:p w:rsidR="001151F5" w:rsidRDefault="001151F5" w:rsidP="00B55C53">
            <w:pPr>
              <w:spacing w:before="480"/>
              <w:jc w:val="center"/>
            </w:pPr>
            <w:r>
              <w:t xml:space="preserve">              </w:t>
            </w:r>
          </w:p>
          <w:p w:rsidR="001151F5" w:rsidRPr="00574103" w:rsidRDefault="001151F5" w:rsidP="00B55C53">
            <w:pPr>
              <w:spacing w:before="480"/>
            </w:pPr>
            <w:r>
              <w:t xml:space="preserve">                     </w:t>
            </w:r>
            <w:r w:rsidRPr="00574103">
              <w:t>_______________________</w:t>
            </w:r>
          </w:p>
          <w:p w:rsidR="001151F5" w:rsidRPr="00574103" w:rsidRDefault="001151F5" w:rsidP="00B55C53">
            <w:pPr>
              <w:jc w:val="center"/>
            </w:pPr>
            <w:r w:rsidRPr="00574103">
              <w:t xml:space="preserve">        </w:t>
            </w:r>
            <w:r>
              <w:rPr>
                <w:lang w:val="sr-Cyrl-CS"/>
              </w:rPr>
              <w:t xml:space="preserve">         </w:t>
            </w:r>
            <w:r w:rsidRPr="00574103">
              <w:t>(потпис овлашћеног лица)</w:t>
            </w:r>
          </w:p>
        </w:tc>
      </w:tr>
    </w:tbl>
    <w:p w:rsidR="001151F5" w:rsidRDefault="001151F5" w:rsidP="001151F5">
      <w:pPr>
        <w:autoSpaceDE w:val="0"/>
      </w:pPr>
    </w:p>
    <w:p w:rsidR="001151F5" w:rsidRPr="00D87A27" w:rsidRDefault="001151F5">
      <w:pPr>
        <w:rPr>
          <w:lang w:val="sr-Cyrl-RS"/>
        </w:rPr>
      </w:pPr>
    </w:p>
    <w:sectPr w:rsidR="001151F5" w:rsidRPr="00D87A27" w:rsidSect="00C3346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nsid w:val="35930FB3"/>
    <w:multiLevelType w:val="hybridMultilevel"/>
    <w:tmpl w:val="DF543600"/>
    <w:lvl w:ilvl="0" w:tplc="7E785A12">
      <w:start w:val="2"/>
      <w:numFmt w:val="bullet"/>
      <w:lvlText w:val="-"/>
      <w:lvlJc w:val="left"/>
      <w:pPr>
        <w:ind w:left="960" w:hanging="360"/>
      </w:pPr>
      <w:rPr>
        <w:rFonts w:ascii="Times New Roman" w:eastAsia="Times New Roman" w:hAnsi="Times New Roman" w:cs="Times New Roman"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2">
    <w:nsid w:val="66063294"/>
    <w:multiLevelType w:val="hybridMultilevel"/>
    <w:tmpl w:val="69C29048"/>
    <w:lvl w:ilvl="0" w:tplc="F09E6A9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CA4D59"/>
    <w:multiLevelType w:val="hybridMultilevel"/>
    <w:tmpl w:val="C6821318"/>
    <w:lvl w:ilvl="0" w:tplc="0D18AEC2">
      <w:numFmt w:val="bullet"/>
      <w:lvlText w:val=""/>
      <w:lvlJc w:val="left"/>
      <w:pPr>
        <w:ind w:left="720" w:hanging="360"/>
      </w:pPr>
      <w:rPr>
        <w:rFonts w:ascii="Symbol" w:eastAsia="Arial Unicode MS"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65"/>
    <w:rsid w:val="001151F5"/>
    <w:rsid w:val="00303442"/>
    <w:rsid w:val="004600FD"/>
    <w:rsid w:val="00491936"/>
    <w:rsid w:val="005F6B21"/>
    <w:rsid w:val="00664EAA"/>
    <w:rsid w:val="00724B48"/>
    <w:rsid w:val="007E4C4B"/>
    <w:rsid w:val="008C56CC"/>
    <w:rsid w:val="008D0C51"/>
    <w:rsid w:val="00950E4E"/>
    <w:rsid w:val="00AF4829"/>
    <w:rsid w:val="00B403B7"/>
    <w:rsid w:val="00C33465"/>
    <w:rsid w:val="00D73E41"/>
    <w:rsid w:val="00D87A27"/>
    <w:rsid w:val="00DC02B4"/>
    <w:rsid w:val="00F4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33465"/>
    <w:pPr>
      <w:ind w:left="720"/>
      <w:contextualSpacing/>
    </w:pPr>
  </w:style>
  <w:style w:type="paragraph" w:styleId="BalloonText">
    <w:name w:val="Balloon Text"/>
    <w:basedOn w:val="Normal"/>
    <w:link w:val="BalloonTextChar"/>
    <w:uiPriority w:val="99"/>
    <w:semiHidden/>
    <w:unhideWhenUsed/>
    <w:rsid w:val="00C33465"/>
    <w:rPr>
      <w:rFonts w:ascii="Tahoma" w:hAnsi="Tahoma" w:cs="Tahoma"/>
      <w:sz w:val="16"/>
      <w:szCs w:val="16"/>
    </w:rPr>
  </w:style>
  <w:style w:type="character" w:customStyle="1" w:styleId="BalloonTextChar">
    <w:name w:val="Balloon Text Char"/>
    <w:basedOn w:val="DefaultParagraphFont"/>
    <w:link w:val="BalloonText"/>
    <w:uiPriority w:val="99"/>
    <w:semiHidden/>
    <w:rsid w:val="00C33465"/>
    <w:rPr>
      <w:rFonts w:ascii="Tahoma" w:eastAsia="Times New Roman" w:hAnsi="Tahoma" w:cs="Tahoma"/>
      <w:sz w:val="16"/>
      <w:szCs w:val="16"/>
    </w:rPr>
  </w:style>
  <w:style w:type="paragraph" w:styleId="BodyText3">
    <w:name w:val="Body Text 3"/>
    <w:basedOn w:val="Normal"/>
    <w:link w:val="BodyText3Char"/>
    <w:rsid w:val="00D87A27"/>
    <w:pPr>
      <w:suppressAutoHyphens/>
      <w:spacing w:after="120" w:line="100" w:lineRule="atLeast"/>
    </w:pPr>
    <w:rPr>
      <w:color w:val="000000"/>
      <w:kern w:val="1"/>
      <w:sz w:val="16"/>
      <w:szCs w:val="16"/>
      <w:lang w:eastAsia="zh-CN"/>
    </w:rPr>
  </w:style>
  <w:style w:type="character" w:customStyle="1" w:styleId="BodyText3Char">
    <w:name w:val="Body Text 3 Char"/>
    <w:basedOn w:val="DefaultParagraphFont"/>
    <w:link w:val="BodyText3"/>
    <w:rsid w:val="00D87A27"/>
    <w:rPr>
      <w:rFonts w:ascii="Times New Roman" w:eastAsia="Times New Roman" w:hAnsi="Times New Roman" w:cs="Times New Roman"/>
      <w:color w:val="000000"/>
      <w:kern w:val="1"/>
      <w:sz w:val="16"/>
      <w:szCs w:val="16"/>
      <w:lang w:eastAsia="zh-CN"/>
    </w:rPr>
  </w:style>
  <w:style w:type="paragraph" w:styleId="NoSpacing">
    <w:name w:val="No Spacing"/>
    <w:qFormat/>
    <w:rsid w:val="00D87A27"/>
    <w:pPr>
      <w:suppressAutoHyphens/>
      <w:spacing w:after="0" w:line="100" w:lineRule="atLeast"/>
    </w:pPr>
    <w:rPr>
      <w:rFonts w:ascii="Calibri" w:eastAsia="Arial Unicode MS" w:hAnsi="Calibri" w:cs="Calibri"/>
      <w:kern w:val="1"/>
      <w:lang w:eastAsia="zh-CN"/>
    </w:rPr>
  </w:style>
  <w:style w:type="paragraph" w:customStyle="1" w:styleId="WW-Default">
    <w:name w:val="WW-Default"/>
    <w:rsid w:val="00D87A2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Default">
    <w:name w:val="Default"/>
    <w:uiPriority w:val="99"/>
    <w:rsid w:val="001151F5"/>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Hyperlink">
    <w:name w:val="Hyperlink"/>
    <w:rsid w:val="001151F5"/>
    <w:rPr>
      <w:color w:val="0000FF"/>
      <w:u w:val="single"/>
    </w:rPr>
  </w:style>
  <w:style w:type="paragraph" w:customStyle="1" w:styleId="Stavkaspecifikacije">
    <w:name w:val="Stavka specifikacije"/>
    <w:basedOn w:val="ListParagraph"/>
    <w:rsid w:val="001151F5"/>
    <w:pPr>
      <w:tabs>
        <w:tab w:val="num" w:pos="0"/>
        <w:tab w:val="left" w:pos="360"/>
        <w:tab w:val="left" w:pos="851"/>
        <w:tab w:val="right" w:pos="8789"/>
      </w:tabs>
    </w:pPr>
    <w:rPr>
      <w:rFonts w:eastAsia="MS Mincho"/>
      <w:kern w:val="1"/>
      <w:sz w:val="22"/>
      <w:szCs w:val="22"/>
      <w:lang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33465"/>
    <w:pPr>
      <w:ind w:left="720"/>
      <w:contextualSpacing/>
    </w:pPr>
  </w:style>
  <w:style w:type="paragraph" w:styleId="BalloonText">
    <w:name w:val="Balloon Text"/>
    <w:basedOn w:val="Normal"/>
    <w:link w:val="BalloonTextChar"/>
    <w:uiPriority w:val="99"/>
    <w:semiHidden/>
    <w:unhideWhenUsed/>
    <w:rsid w:val="00C33465"/>
    <w:rPr>
      <w:rFonts w:ascii="Tahoma" w:hAnsi="Tahoma" w:cs="Tahoma"/>
      <w:sz w:val="16"/>
      <w:szCs w:val="16"/>
    </w:rPr>
  </w:style>
  <w:style w:type="character" w:customStyle="1" w:styleId="BalloonTextChar">
    <w:name w:val="Balloon Text Char"/>
    <w:basedOn w:val="DefaultParagraphFont"/>
    <w:link w:val="BalloonText"/>
    <w:uiPriority w:val="99"/>
    <w:semiHidden/>
    <w:rsid w:val="00C33465"/>
    <w:rPr>
      <w:rFonts w:ascii="Tahoma" w:eastAsia="Times New Roman" w:hAnsi="Tahoma" w:cs="Tahoma"/>
      <w:sz w:val="16"/>
      <w:szCs w:val="16"/>
    </w:rPr>
  </w:style>
  <w:style w:type="paragraph" w:styleId="BodyText3">
    <w:name w:val="Body Text 3"/>
    <w:basedOn w:val="Normal"/>
    <w:link w:val="BodyText3Char"/>
    <w:rsid w:val="00D87A27"/>
    <w:pPr>
      <w:suppressAutoHyphens/>
      <w:spacing w:after="120" w:line="100" w:lineRule="atLeast"/>
    </w:pPr>
    <w:rPr>
      <w:color w:val="000000"/>
      <w:kern w:val="1"/>
      <w:sz w:val="16"/>
      <w:szCs w:val="16"/>
      <w:lang w:eastAsia="zh-CN"/>
    </w:rPr>
  </w:style>
  <w:style w:type="character" w:customStyle="1" w:styleId="BodyText3Char">
    <w:name w:val="Body Text 3 Char"/>
    <w:basedOn w:val="DefaultParagraphFont"/>
    <w:link w:val="BodyText3"/>
    <w:rsid w:val="00D87A27"/>
    <w:rPr>
      <w:rFonts w:ascii="Times New Roman" w:eastAsia="Times New Roman" w:hAnsi="Times New Roman" w:cs="Times New Roman"/>
      <w:color w:val="000000"/>
      <w:kern w:val="1"/>
      <w:sz w:val="16"/>
      <w:szCs w:val="16"/>
      <w:lang w:eastAsia="zh-CN"/>
    </w:rPr>
  </w:style>
  <w:style w:type="paragraph" w:styleId="NoSpacing">
    <w:name w:val="No Spacing"/>
    <w:qFormat/>
    <w:rsid w:val="00D87A27"/>
    <w:pPr>
      <w:suppressAutoHyphens/>
      <w:spacing w:after="0" w:line="100" w:lineRule="atLeast"/>
    </w:pPr>
    <w:rPr>
      <w:rFonts w:ascii="Calibri" w:eastAsia="Arial Unicode MS" w:hAnsi="Calibri" w:cs="Calibri"/>
      <w:kern w:val="1"/>
      <w:lang w:eastAsia="zh-CN"/>
    </w:rPr>
  </w:style>
  <w:style w:type="paragraph" w:customStyle="1" w:styleId="WW-Default">
    <w:name w:val="WW-Default"/>
    <w:rsid w:val="00D87A2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Default">
    <w:name w:val="Default"/>
    <w:uiPriority w:val="99"/>
    <w:rsid w:val="001151F5"/>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Hyperlink">
    <w:name w:val="Hyperlink"/>
    <w:rsid w:val="001151F5"/>
    <w:rPr>
      <w:color w:val="0000FF"/>
      <w:u w:val="single"/>
    </w:rPr>
  </w:style>
  <w:style w:type="paragraph" w:customStyle="1" w:styleId="Stavkaspecifikacije">
    <w:name w:val="Stavka specifikacije"/>
    <w:basedOn w:val="ListParagraph"/>
    <w:rsid w:val="001151F5"/>
    <w:pPr>
      <w:tabs>
        <w:tab w:val="num" w:pos="0"/>
        <w:tab w:val="left" w:pos="360"/>
        <w:tab w:val="left" w:pos="851"/>
        <w:tab w:val="right" w:pos="8789"/>
      </w:tabs>
    </w:pPr>
    <w:rPr>
      <w:rFonts w:eastAsia="MS Mincho"/>
      <w:kern w:val="1"/>
      <w:sz w:val="22"/>
      <w:szCs w:val="22"/>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f.bg.ac.rs" TargetMode="External"/><Relationship Id="rId3" Type="http://schemas.microsoft.com/office/2007/relationships/stylesWithEffects" Target="stylesWithEffects.xml"/><Relationship Id="rId7" Type="http://schemas.openxmlformats.org/officeDocument/2006/relationships/hyperlink" Target="mailto:matf@matf.b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d@mat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17</cp:revision>
  <dcterms:created xsi:type="dcterms:W3CDTF">2017-02-23T12:35:00Z</dcterms:created>
  <dcterms:modified xsi:type="dcterms:W3CDTF">2017-09-28T07:53:00Z</dcterms:modified>
</cp:coreProperties>
</file>