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81E" w:rsidRDefault="00654E41" w:rsidP="00654E41">
      <w:pPr>
        <w:jc w:val="center"/>
      </w:pPr>
      <w:r>
        <w:rPr>
          <w:b/>
          <w:bCs/>
          <w:caps/>
          <w:noProof/>
          <w:color w:val="19B6FF"/>
        </w:rPr>
        <w:drawing>
          <wp:inline distT="0" distB="0" distL="0" distR="0">
            <wp:extent cx="1127125" cy="382905"/>
            <wp:effectExtent l="19050" t="0" r="0" b="0"/>
            <wp:docPr id="1" name="Picture 1" descr="The Fulbrigh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ulbright Program"/>
                    <pic:cNvPicPr>
                      <a:picLocks noChangeAspect="1" noChangeArrowheads="1"/>
                    </pic:cNvPicPr>
                  </pic:nvPicPr>
                  <pic:blipFill>
                    <a:blip r:embed="rId5" cstate="print"/>
                    <a:srcRect/>
                    <a:stretch>
                      <a:fillRect/>
                    </a:stretch>
                  </pic:blipFill>
                  <pic:spPr bwMode="auto">
                    <a:xfrm>
                      <a:off x="0" y="0"/>
                      <a:ext cx="1127125" cy="382905"/>
                    </a:xfrm>
                    <a:prstGeom prst="rect">
                      <a:avLst/>
                    </a:prstGeom>
                    <a:noFill/>
                    <a:ln w="9525">
                      <a:noFill/>
                      <a:miter lim="800000"/>
                      <a:headEnd/>
                      <a:tailEnd/>
                    </a:ln>
                  </pic:spPr>
                </pic:pic>
              </a:graphicData>
            </a:graphic>
          </wp:inline>
        </w:drawing>
      </w:r>
    </w:p>
    <w:p w:rsidR="00654E41" w:rsidRPr="00654E41" w:rsidRDefault="00654E41" w:rsidP="00654E41">
      <w:pPr>
        <w:spacing w:after="0"/>
        <w:ind w:left="0" w:firstLine="0"/>
        <w:jc w:val="center"/>
        <w:rPr>
          <w:rFonts w:ascii="Verdana" w:hAnsi="Verdana"/>
          <w:b/>
          <w:color w:val="365F91" w:themeColor="accent1" w:themeShade="BF"/>
          <w:sz w:val="24"/>
          <w:szCs w:val="24"/>
        </w:rPr>
      </w:pPr>
      <w:r w:rsidRPr="00654E41">
        <w:rPr>
          <w:rFonts w:ascii="Verdana" w:hAnsi="Verdana"/>
          <w:b/>
          <w:color w:val="365F91" w:themeColor="accent1" w:themeShade="BF"/>
          <w:sz w:val="24"/>
          <w:szCs w:val="24"/>
        </w:rPr>
        <w:t>FULBRIGHT FACULTY DEVELOPMENT PROGRAM</w:t>
      </w:r>
    </w:p>
    <w:p w:rsidR="00654E41" w:rsidRPr="00654E41" w:rsidRDefault="00654E41" w:rsidP="00654E41">
      <w:pPr>
        <w:spacing w:after="0"/>
        <w:ind w:left="0" w:firstLine="0"/>
        <w:rPr>
          <w:rFonts w:ascii="Verdana" w:hAnsi="Verdana"/>
          <w:sz w:val="18"/>
          <w:szCs w:val="18"/>
        </w:rPr>
      </w:pPr>
    </w:p>
    <w:p w:rsidR="00654E41" w:rsidRDefault="00654E41" w:rsidP="00654E41">
      <w:pPr>
        <w:spacing w:after="0"/>
        <w:ind w:left="0" w:firstLine="0"/>
        <w:rPr>
          <w:rFonts w:ascii="Verdana" w:hAnsi="Verdana"/>
          <w:sz w:val="18"/>
          <w:szCs w:val="18"/>
        </w:rPr>
      </w:pPr>
    </w:p>
    <w:p w:rsidR="00654E41" w:rsidRDefault="00654E41" w:rsidP="00654E41">
      <w:pPr>
        <w:spacing w:after="0"/>
        <w:ind w:left="0" w:firstLine="0"/>
        <w:rPr>
          <w:rFonts w:ascii="Verdana" w:hAnsi="Verdana"/>
          <w:sz w:val="18"/>
          <w:szCs w:val="18"/>
        </w:rPr>
      </w:pPr>
    </w:p>
    <w:p w:rsidR="00654E41" w:rsidRPr="00FF3D03" w:rsidRDefault="00654E41" w:rsidP="00B83E4E">
      <w:pPr>
        <w:spacing w:after="0" w:line="360" w:lineRule="auto"/>
        <w:ind w:left="0" w:firstLine="0"/>
        <w:rPr>
          <w:rFonts w:ascii="Verdana" w:hAnsi="Verdana"/>
          <w:b/>
          <w:color w:val="365F91" w:themeColor="accent1" w:themeShade="BF"/>
          <w:sz w:val="18"/>
          <w:szCs w:val="18"/>
        </w:rPr>
      </w:pPr>
      <w:r w:rsidRPr="00FF3D03">
        <w:rPr>
          <w:rFonts w:ascii="Verdana" w:hAnsi="Verdana"/>
          <w:b/>
          <w:color w:val="365F91" w:themeColor="accent1" w:themeShade="BF"/>
          <w:sz w:val="18"/>
          <w:szCs w:val="18"/>
        </w:rPr>
        <w:t>Application Deadline: February 28, 2013</w:t>
      </w:r>
    </w:p>
    <w:p w:rsidR="00654E41" w:rsidRDefault="00654E41" w:rsidP="00B83E4E">
      <w:pPr>
        <w:spacing w:after="0" w:line="360" w:lineRule="auto"/>
        <w:ind w:left="0" w:firstLine="0"/>
        <w:rPr>
          <w:rFonts w:ascii="Verdana" w:hAnsi="Verdana"/>
          <w:sz w:val="18"/>
          <w:szCs w:val="18"/>
        </w:rPr>
      </w:pPr>
    </w:p>
    <w:p w:rsidR="00654E41" w:rsidRDefault="00654E41" w:rsidP="00B83E4E">
      <w:pPr>
        <w:spacing w:after="0" w:line="360" w:lineRule="auto"/>
        <w:ind w:left="0" w:firstLine="0"/>
        <w:rPr>
          <w:rFonts w:ascii="Verdana" w:hAnsi="Verdana"/>
          <w:sz w:val="18"/>
          <w:szCs w:val="18"/>
        </w:rPr>
      </w:pPr>
      <w:r>
        <w:rPr>
          <w:rFonts w:ascii="Verdana" w:hAnsi="Verdana"/>
          <w:sz w:val="18"/>
          <w:szCs w:val="18"/>
        </w:rPr>
        <w:t>The United States Department of State and the U.S. Embassy in Serbia are pleased to announce a new Fulbright program offered to citizens of Serbia – the Fulbright Faculty Development Program.  This program is a non-degree, professional development program that provides promising junior university faculty with the opportunity to:</w:t>
      </w:r>
    </w:p>
    <w:p w:rsidR="00654E41" w:rsidRDefault="00654E41" w:rsidP="00B83E4E">
      <w:pPr>
        <w:spacing w:after="0" w:line="360" w:lineRule="auto"/>
        <w:ind w:left="0" w:firstLine="0"/>
        <w:rPr>
          <w:rFonts w:ascii="Verdana" w:hAnsi="Verdana"/>
          <w:sz w:val="18"/>
          <w:szCs w:val="18"/>
        </w:rPr>
      </w:pPr>
    </w:p>
    <w:p w:rsidR="00654E41" w:rsidRDefault="00654E41" w:rsidP="00036BE1">
      <w:pPr>
        <w:pStyle w:val="ListParagraph"/>
        <w:numPr>
          <w:ilvl w:val="0"/>
          <w:numId w:val="1"/>
        </w:numPr>
        <w:spacing w:after="0" w:line="360" w:lineRule="auto"/>
        <w:contextualSpacing w:val="0"/>
        <w:rPr>
          <w:rFonts w:ascii="Verdana" w:hAnsi="Verdana"/>
          <w:sz w:val="18"/>
          <w:szCs w:val="18"/>
        </w:rPr>
      </w:pPr>
      <w:r>
        <w:rPr>
          <w:rFonts w:ascii="Verdana" w:hAnsi="Verdana"/>
          <w:sz w:val="18"/>
          <w:szCs w:val="18"/>
        </w:rPr>
        <w:t>develop new courses and implement curriculum reform at their home institutions;</w:t>
      </w:r>
    </w:p>
    <w:p w:rsidR="00654E41" w:rsidRDefault="00654E41" w:rsidP="00036BE1">
      <w:pPr>
        <w:pStyle w:val="ListParagraph"/>
        <w:numPr>
          <w:ilvl w:val="0"/>
          <w:numId w:val="1"/>
        </w:numPr>
        <w:spacing w:after="0" w:line="360" w:lineRule="auto"/>
        <w:contextualSpacing w:val="0"/>
        <w:rPr>
          <w:rFonts w:ascii="Verdana" w:hAnsi="Verdana"/>
          <w:sz w:val="18"/>
          <w:szCs w:val="18"/>
        </w:rPr>
      </w:pPr>
      <w:r>
        <w:rPr>
          <w:rFonts w:ascii="Verdana" w:hAnsi="Verdana"/>
          <w:sz w:val="18"/>
          <w:szCs w:val="18"/>
        </w:rPr>
        <w:t>cultivate teaching skills and techniques based on personal observation of U.S. educational methods;</w:t>
      </w:r>
    </w:p>
    <w:p w:rsidR="00654E41" w:rsidRDefault="00654E41" w:rsidP="00036BE1">
      <w:pPr>
        <w:pStyle w:val="ListParagraph"/>
        <w:numPr>
          <w:ilvl w:val="0"/>
          <w:numId w:val="1"/>
        </w:numPr>
        <w:spacing w:after="0" w:line="360" w:lineRule="auto"/>
        <w:contextualSpacing w:val="0"/>
        <w:rPr>
          <w:rFonts w:ascii="Verdana" w:hAnsi="Verdana"/>
          <w:sz w:val="18"/>
          <w:szCs w:val="18"/>
        </w:rPr>
      </w:pPr>
      <w:r>
        <w:rPr>
          <w:rFonts w:ascii="Verdana" w:hAnsi="Verdana"/>
          <w:sz w:val="18"/>
          <w:szCs w:val="18"/>
        </w:rPr>
        <w:t>expand the information base in their fields of study;</w:t>
      </w:r>
    </w:p>
    <w:p w:rsidR="00654E41" w:rsidRDefault="00654E41" w:rsidP="00036BE1">
      <w:pPr>
        <w:pStyle w:val="ListParagraph"/>
        <w:numPr>
          <w:ilvl w:val="0"/>
          <w:numId w:val="1"/>
        </w:numPr>
        <w:spacing w:after="0" w:line="360" w:lineRule="auto"/>
        <w:rPr>
          <w:rFonts w:ascii="Verdana" w:hAnsi="Verdana"/>
          <w:sz w:val="18"/>
          <w:szCs w:val="18"/>
        </w:rPr>
      </w:pPr>
      <w:r>
        <w:rPr>
          <w:rFonts w:ascii="Verdana" w:hAnsi="Verdana"/>
          <w:sz w:val="18"/>
          <w:szCs w:val="18"/>
        </w:rPr>
        <w:t>become a vehicle for on-going contact and exchange between their home and host institutions.</w:t>
      </w:r>
    </w:p>
    <w:p w:rsidR="00654E41" w:rsidRDefault="00654E41" w:rsidP="00B83E4E">
      <w:pPr>
        <w:spacing w:after="0" w:line="360" w:lineRule="auto"/>
        <w:rPr>
          <w:rFonts w:ascii="Verdana" w:hAnsi="Verdana"/>
          <w:sz w:val="18"/>
          <w:szCs w:val="18"/>
        </w:rPr>
      </w:pPr>
    </w:p>
    <w:p w:rsidR="00654E41" w:rsidRDefault="00654E41" w:rsidP="00B83E4E">
      <w:pPr>
        <w:spacing w:after="0" w:line="360" w:lineRule="auto"/>
        <w:rPr>
          <w:rFonts w:ascii="Verdana" w:hAnsi="Verdana"/>
          <w:sz w:val="18"/>
          <w:szCs w:val="18"/>
        </w:rPr>
      </w:pPr>
      <w:r>
        <w:rPr>
          <w:rFonts w:ascii="Verdana" w:hAnsi="Verdana"/>
          <w:sz w:val="18"/>
          <w:szCs w:val="18"/>
        </w:rPr>
        <w:t xml:space="preserve">To </w:t>
      </w:r>
      <w:r w:rsidR="000F6245">
        <w:rPr>
          <w:rFonts w:ascii="Verdana" w:hAnsi="Verdana"/>
          <w:sz w:val="18"/>
          <w:szCs w:val="18"/>
        </w:rPr>
        <w:t>qualify for the Fulbright Faculty Development Program, an applicant must:</w:t>
      </w:r>
    </w:p>
    <w:p w:rsidR="000F6245" w:rsidRDefault="000F6245" w:rsidP="00B83E4E">
      <w:pPr>
        <w:spacing w:after="0" w:line="360" w:lineRule="auto"/>
        <w:rPr>
          <w:rFonts w:ascii="Verdana" w:hAnsi="Verdana"/>
          <w:sz w:val="18"/>
          <w:szCs w:val="18"/>
        </w:rPr>
      </w:pPr>
    </w:p>
    <w:p w:rsidR="000F6245" w:rsidRDefault="000F6245" w:rsidP="00036BE1">
      <w:pPr>
        <w:pStyle w:val="ListParagraph"/>
        <w:numPr>
          <w:ilvl w:val="0"/>
          <w:numId w:val="2"/>
        </w:numPr>
        <w:spacing w:after="0" w:line="360" w:lineRule="auto"/>
        <w:contextualSpacing w:val="0"/>
        <w:rPr>
          <w:rFonts w:ascii="Verdana" w:hAnsi="Verdana"/>
          <w:sz w:val="18"/>
          <w:szCs w:val="18"/>
        </w:rPr>
      </w:pPr>
      <w:r>
        <w:rPr>
          <w:rFonts w:ascii="Verdana" w:hAnsi="Verdana"/>
          <w:sz w:val="18"/>
          <w:szCs w:val="18"/>
        </w:rPr>
        <w:t>hold a university degree;</w:t>
      </w:r>
    </w:p>
    <w:p w:rsidR="000F6245" w:rsidRDefault="000F6245" w:rsidP="00036BE1">
      <w:pPr>
        <w:pStyle w:val="ListParagraph"/>
        <w:numPr>
          <w:ilvl w:val="0"/>
          <w:numId w:val="2"/>
        </w:numPr>
        <w:spacing w:after="0" w:line="360" w:lineRule="auto"/>
        <w:contextualSpacing w:val="0"/>
        <w:rPr>
          <w:rFonts w:ascii="Verdana" w:hAnsi="Verdana"/>
          <w:sz w:val="18"/>
          <w:szCs w:val="18"/>
        </w:rPr>
      </w:pPr>
      <w:r>
        <w:rPr>
          <w:rFonts w:ascii="Verdana" w:hAnsi="Verdana"/>
          <w:sz w:val="18"/>
          <w:szCs w:val="18"/>
        </w:rPr>
        <w:t>be currently teaching at an institution of higher education;</w:t>
      </w:r>
    </w:p>
    <w:p w:rsidR="000F6245" w:rsidRDefault="000F6245" w:rsidP="00036BE1">
      <w:pPr>
        <w:pStyle w:val="ListParagraph"/>
        <w:numPr>
          <w:ilvl w:val="0"/>
          <w:numId w:val="2"/>
        </w:numPr>
        <w:spacing w:after="0" w:line="360" w:lineRule="auto"/>
        <w:contextualSpacing w:val="0"/>
        <w:rPr>
          <w:rFonts w:ascii="Verdana" w:hAnsi="Verdana"/>
          <w:sz w:val="18"/>
          <w:szCs w:val="18"/>
        </w:rPr>
      </w:pPr>
      <w:r>
        <w:rPr>
          <w:rFonts w:ascii="Verdana" w:hAnsi="Verdana"/>
          <w:sz w:val="18"/>
          <w:szCs w:val="18"/>
        </w:rPr>
        <w:t>have at least two years of teaching experience at an institution of higher education by the time of application;</w:t>
      </w:r>
    </w:p>
    <w:p w:rsidR="000F6245" w:rsidRDefault="000F6245" w:rsidP="00036BE1">
      <w:pPr>
        <w:pStyle w:val="ListParagraph"/>
        <w:numPr>
          <w:ilvl w:val="0"/>
          <w:numId w:val="2"/>
        </w:numPr>
        <w:spacing w:after="0" w:line="360" w:lineRule="auto"/>
        <w:rPr>
          <w:rFonts w:ascii="Verdana" w:hAnsi="Verdana"/>
          <w:sz w:val="18"/>
          <w:szCs w:val="18"/>
        </w:rPr>
      </w:pPr>
      <w:r>
        <w:rPr>
          <w:rFonts w:ascii="Verdana" w:hAnsi="Verdana"/>
          <w:sz w:val="18"/>
          <w:szCs w:val="18"/>
        </w:rPr>
        <w:t xml:space="preserve">demonstrate proficiency in oral and written English (selected finalists will </w:t>
      </w:r>
      <w:r w:rsidR="00280C23">
        <w:rPr>
          <w:rFonts w:ascii="Verdana" w:hAnsi="Verdana"/>
          <w:sz w:val="18"/>
          <w:szCs w:val="18"/>
        </w:rPr>
        <w:t>be required to take TOEFL test);</w:t>
      </w:r>
    </w:p>
    <w:p w:rsidR="00280C23" w:rsidRDefault="00280C23" w:rsidP="00036BE1">
      <w:pPr>
        <w:pStyle w:val="ListParagraph"/>
        <w:numPr>
          <w:ilvl w:val="0"/>
          <w:numId w:val="2"/>
        </w:numPr>
        <w:spacing w:after="0" w:line="360" w:lineRule="auto"/>
        <w:rPr>
          <w:rFonts w:ascii="Verdana" w:hAnsi="Verdana"/>
          <w:sz w:val="18"/>
          <w:szCs w:val="18"/>
        </w:rPr>
      </w:pPr>
      <w:r>
        <w:rPr>
          <w:rFonts w:ascii="Verdana" w:hAnsi="Verdana"/>
          <w:sz w:val="18"/>
          <w:szCs w:val="18"/>
        </w:rPr>
        <w:t>be eligible to receive J-1 visa, which requires the grantee to return to the Republic of Serbia for a minimum of two years after the completion of the program;</w:t>
      </w:r>
    </w:p>
    <w:p w:rsidR="00280C23" w:rsidRDefault="00280C23" w:rsidP="00036BE1">
      <w:pPr>
        <w:pStyle w:val="ListParagraph"/>
        <w:numPr>
          <w:ilvl w:val="0"/>
          <w:numId w:val="2"/>
        </w:numPr>
        <w:spacing w:after="0" w:line="360" w:lineRule="auto"/>
        <w:rPr>
          <w:rFonts w:ascii="Verdana" w:hAnsi="Verdana"/>
          <w:sz w:val="18"/>
          <w:szCs w:val="18"/>
        </w:rPr>
      </w:pPr>
      <w:r>
        <w:rPr>
          <w:rFonts w:ascii="Verdana" w:hAnsi="Verdana"/>
          <w:sz w:val="18"/>
          <w:szCs w:val="18"/>
        </w:rPr>
        <w:t>be able to receive a satisfactory medical clearance.</w:t>
      </w:r>
    </w:p>
    <w:p w:rsidR="00A5626A" w:rsidRDefault="00A5626A" w:rsidP="00A5626A">
      <w:pPr>
        <w:spacing w:after="0" w:line="360" w:lineRule="auto"/>
        <w:ind w:left="0" w:firstLine="0"/>
        <w:rPr>
          <w:rFonts w:ascii="Verdana" w:hAnsi="Verdana"/>
          <w:sz w:val="18"/>
          <w:szCs w:val="18"/>
        </w:rPr>
      </w:pPr>
    </w:p>
    <w:p w:rsidR="00A5626A" w:rsidRPr="00A5626A" w:rsidRDefault="00A5626A" w:rsidP="00A5626A">
      <w:pPr>
        <w:spacing w:after="0" w:line="360" w:lineRule="auto"/>
        <w:ind w:left="0" w:firstLine="0"/>
        <w:rPr>
          <w:rFonts w:ascii="Verdana" w:hAnsi="Verdana"/>
          <w:sz w:val="18"/>
          <w:szCs w:val="18"/>
        </w:rPr>
      </w:pPr>
      <w:r w:rsidRPr="00A5626A">
        <w:rPr>
          <w:rFonts w:ascii="Verdana" w:hAnsi="Verdana"/>
          <w:sz w:val="18"/>
          <w:szCs w:val="18"/>
          <w:u w:val="single"/>
        </w:rPr>
        <w:t>Not eligible</w:t>
      </w:r>
      <w:r>
        <w:rPr>
          <w:rFonts w:ascii="Verdana" w:hAnsi="Verdana"/>
          <w:sz w:val="18"/>
          <w:szCs w:val="18"/>
        </w:rPr>
        <w:t xml:space="preserve"> are U.S. citizens or permanent residents (green card holders), employees of U.S. Embassy in Serbia and their immediate family members, as well as persons desiring permanent residence in the United States.</w:t>
      </w:r>
    </w:p>
    <w:p w:rsidR="000F6245" w:rsidRDefault="000F6245" w:rsidP="00B83E4E">
      <w:pPr>
        <w:spacing w:after="0" w:line="360" w:lineRule="auto"/>
        <w:rPr>
          <w:rFonts w:ascii="Verdana" w:hAnsi="Verdana"/>
          <w:sz w:val="18"/>
          <w:szCs w:val="18"/>
        </w:rPr>
      </w:pPr>
    </w:p>
    <w:p w:rsidR="000F6245" w:rsidRDefault="00FF3D03" w:rsidP="00B83E4E">
      <w:pPr>
        <w:spacing w:after="0" w:line="360" w:lineRule="auto"/>
        <w:ind w:left="0" w:firstLine="0"/>
        <w:rPr>
          <w:rFonts w:ascii="Verdana" w:hAnsi="Verdana"/>
          <w:sz w:val="18"/>
          <w:szCs w:val="18"/>
        </w:rPr>
      </w:pPr>
      <w:r>
        <w:rPr>
          <w:rFonts w:ascii="Verdana" w:hAnsi="Verdana"/>
          <w:sz w:val="18"/>
          <w:szCs w:val="18"/>
        </w:rPr>
        <w:t xml:space="preserve">The 2013-2014 Fulbright Faculty Development Program offers </w:t>
      </w:r>
      <w:r w:rsidR="00965B44">
        <w:rPr>
          <w:rFonts w:ascii="Verdana" w:hAnsi="Verdana"/>
          <w:sz w:val="18"/>
          <w:szCs w:val="18"/>
        </w:rPr>
        <w:t>programs of 6 to 9 months</w:t>
      </w:r>
      <w:r>
        <w:rPr>
          <w:rFonts w:ascii="Verdana" w:hAnsi="Verdana"/>
          <w:sz w:val="18"/>
          <w:szCs w:val="18"/>
        </w:rPr>
        <w:t xml:space="preserve"> at U.S. higher education institution</w:t>
      </w:r>
      <w:r w:rsidR="00965B44">
        <w:rPr>
          <w:rFonts w:ascii="Verdana" w:hAnsi="Verdana"/>
          <w:sz w:val="18"/>
          <w:szCs w:val="18"/>
        </w:rPr>
        <w:t>s</w:t>
      </w:r>
      <w:r>
        <w:rPr>
          <w:rFonts w:ascii="Verdana" w:hAnsi="Verdana"/>
          <w:sz w:val="18"/>
          <w:szCs w:val="18"/>
        </w:rPr>
        <w:t>.  Program activities include observing courses, developing curricula, gathering resource materials, attending conferences, collaborating with U.S. colleagues and giving presentations.  The Fulbright Faculty Development Program offers scholarships in any academic field.</w:t>
      </w:r>
    </w:p>
    <w:p w:rsidR="00B83E4E" w:rsidRDefault="00B83E4E" w:rsidP="00B83E4E">
      <w:pPr>
        <w:spacing w:after="0" w:line="360" w:lineRule="auto"/>
        <w:ind w:left="0" w:firstLine="0"/>
        <w:rPr>
          <w:rFonts w:ascii="Verdana" w:hAnsi="Verdana"/>
          <w:sz w:val="18"/>
          <w:szCs w:val="18"/>
        </w:rPr>
      </w:pPr>
    </w:p>
    <w:p w:rsidR="00B83E4E" w:rsidRDefault="00B83E4E" w:rsidP="00B83E4E">
      <w:pPr>
        <w:spacing w:after="0" w:line="360" w:lineRule="auto"/>
        <w:ind w:left="0" w:firstLine="0"/>
        <w:rPr>
          <w:rFonts w:ascii="Verdana" w:hAnsi="Verdana"/>
          <w:sz w:val="18"/>
          <w:szCs w:val="18"/>
        </w:rPr>
      </w:pPr>
      <w:r>
        <w:rPr>
          <w:rFonts w:ascii="Verdana" w:hAnsi="Verdana"/>
          <w:sz w:val="18"/>
          <w:szCs w:val="18"/>
        </w:rPr>
        <w:t xml:space="preserve">One of the important components of the Fulbright Faculty Development Program is a formal affiliation at a U.S. university.  In many cases, applicants are in contact with colleagues at U.S. institutions and have made preliminary plans for their placements by securing a letter of invitation from the prospective host institution.  </w:t>
      </w:r>
      <w:r>
        <w:rPr>
          <w:rFonts w:ascii="Verdana" w:hAnsi="Verdana"/>
          <w:sz w:val="18"/>
          <w:szCs w:val="18"/>
        </w:rPr>
        <w:lastRenderedPageBreak/>
        <w:t xml:space="preserve">When determining which institutions to contact, do not limit yourself to the most well-known U.S. universities.  Though </w:t>
      </w:r>
      <w:r w:rsidR="00965B44">
        <w:rPr>
          <w:rFonts w:ascii="Verdana" w:hAnsi="Verdana"/>
          <w:sz w:val="18"/>
          <w:szCs w:val="18"/>
        </w:rPr>
        <w:t xml:space="preserve">some </w:t>
      </w:r>
      <w:r>
        <w:rPr>
          <w:rFonts w:ascii="Verdana" w:hAnsi="Verdana"/>
          <w:sz w:val="18"/>
          <w:szCs w:val="18"/>
        </w:rPr>
        <w:t xml:space="preserve">U.S. institutions may not have an international reputation, they often do have appropriate facilities for scholars </w:t>
      </w:r>
      <w:r w:rsidR="00965B44">
        <w:rPr>
          <w:rFonts w:ascii="Verdana" w:hAnsi="Verdana"/>
          <w:sz w:val="18"/>
          <w:szCs w:val="18"/>
        </w:rPr>
        <w:t xml:space="preserve">to </w:t>
      </w:r>
      <w:r>
        <w:rPr>
          <w:rFonts w:ascii="Verdana" w:hAnsi="Verdana"/>
          <w:sz w:val="18"/>
          <w:szCs w:val="18"/>
        </w:rPr>
        <w:t>observe classes and conduct research.  Scholars placed in these smaller and less renowned institutions often are given greater attention than their colleagues who are affiliated with larger and more well-known universities.  If you have studie</w:t>
      </w:r>
      <w:r w:rsidR="00965B44">
        <w:rPr>
          <w:rFonts w:ascii="Verdana" w:hAnsi="Verdana"/>
          <w:sz w:val="18"/>
          <w:szCs w:val="18"/>
        </w:rPr>
        <w:t>d</w:t>
      </w:r>
      <w:r>
        <w:rPr>
          <w:rFonts w:ascii="Verdana" w:hAnsi="Verdana"/>
          <w:sz w:val="18"/>
          <w:szCs w:val="18"/>
        </w:rPr>
        <w:t xml:space="preserve"> previously in the United States, you should avoid seeking affiliation at your U.S. alma mater.  This is to ensure that you expand your contacts within the U.S. academic community.  However, applicants with no </w:t>
      </w:r>
      <w:r w:rsidR="00965B44">
        <w:rPr>
          <w:rFonts w:ascii="Verdana" w:hAnsi="Verdana"/>
          <w:sz w:val="18"/>
          <w:szCs w:val="18"/>
        </w:rPr>
        <w:t xml:space="preserve">prior contacts </w:t>
      </w:r>
      <w:r>
        <w:rPr>
          <w:rFonts w:ascii="Verdana" w:hAnsi="Verdana"/>
          <w:sz w:val="18"/>
          <w:szCs w:val="18"/>
        </w:rPr>
        <w:t>with a U.S. university are also encouraged to apply, as the affiliations for them can be sought through the U.S. implementing organization.</w:t>
      </w:r>
    </w:p>
    <w:p w:rsidR="00B83E4E" w:rsidRDefault="00B83E4E" w:rsidP="00B83E4E">
      <w:pPr>
        <w:spacing w:after="0" w:line="360" w:lineRule="auto"/>
        <w:ind w:left="0" w:firstLine="0"/>
        <w:rPr>
          <w:rFonts w:ascii="Verdana" w:hAnsi="Verdana"/>
          <w:sz w:val="18"/>
          <w:szCs w:val="18"/>
        </w:rPr>
      </w:pPr>
    </w:p>
    <w:p w:rsidR="00B83E4E" w:rsidRDefault="00B83E4E" w:rsidP="00B83E4E">
      <w:pPr>
        <w:spacing w:after="0" w:line="360" w:lineRule="auto"/>
        <w:ind w:left="0" w:firstLine="0"/>
        <w:rPr>
          <w:rFonts w:ascii="Verdana" w:hAnsi="Verdana"/>
          <w:sz w:val="18"/>
          <w:szCs w:val="18"/>
        </w:rPr>
      </w:pPr>
      <w:r>
        <w:rPr>
          <w:rFonts w:ascii="Verdana" w:hAnsi="Verdana"/>
          <w:sz w:val="18"/>
          <w:szCs w:val="18"/>
        </w:rPr>
        <w:t>The Fulbright Faculty Development Program provides round-trip international and domestic transportation, medical insurance, monthly stipends, and professional development fund</w:t>
      </w:r>
      <w:r w:rsidR="00965B44">
        <w:rPr>
          <w:rFonts w:ascii="Verdana" w:hAnsi="Verdana"/>
          <w:sz w:val="18"/>
          <w:szCs w:val="18"/>
        </w:rPr>
        <w:t>ing</w:t>
      </w:r>
      <w:r>
        <w:rPr>
          <w:rFonts w:ascii="Verdana" w:hAnsi="Verdana"/>
          <w:sz w:val="18"/>
          <w:szCs w:val="18"/>
        </w:rPr>
        <w:t>.  Since the Fulbright Faculty Development Program is a non-degree program, Fellows are not required or permitted to receive transcripts, grades or credit.</w:t>
      </w:r>
    </w:p>
    <w:p w:rsidR="006E673A" w:rsidRDefault="006E673A" w:rsidP="00B83E4E">
      <w:pPr>
        <w:spacing w:after="0" w:line="360" w:lineRule="auto"/>
        <w:ind w:left="0" w:firstLine="0"/>
        <w:rPr>
          <w:rFonts w:ascii="Verdana" w:hAnsi="Verdana"/>
          <w:sz w:val="18"/>
          <w:szCs w:val="18"/>
        </w:rPr>
      </w:pPr>
    </w:p>
    <w:p w:rsidR="006E673A" w:rsidRDefault="006E673A" w:rsidP="00B83E4E">
      <w:pPr>
        <w:spacing w:after="0" w:line="360" w:lineRule="auto"/>
        <w:ind w:left="0" w:firstLine="0"/>
        <w:rPr>
          <w:rFonts w:ascii="Verdana" w:hAnsi="Verdana"/>
          <w:sz w:val="18"/>
          <w:szCs w:val="18"/>
        </w:rPr>
      </w:pPr>
      <w:r>
        <w:rPr>
          <w:rFonts w:ascii="Verdana" w:hAnsi="Verdana"/>
          <w:sz w:val="18"/>
          <w:szCs w:val="18"/>
        </w:rPr>
        <w:t>Dependents:  Since fund</w:t>
      </w:r>
      <w:r w:rsidR="00965B44">
        <w:rPr>
          <w:rFonts w:ascii="Verdana" w:hAnsi="Verdana"/>
          <w:sz w:val="18"/>
          <w:szCs w:val="18"/>
        </w:rPr>
        <w:t xml:space="preserve">ing is </w:t>
      </w:r>
      <w:r>
        <w:rPr>
          <w:rFonts w:ascii="Verdana" w:hAnsi="Verdana"/>
          <w:sz w:val="18"/>
          <w:szCs w:val="18"/>
        </w:rPr>
        <w:t xml:space="preserve">limited, the </w:t>
      </w:r>
      <w:r w:rsidR="00965B44">
        <w:rPr>
          <w:rFonts w:ascii="Verdana" w:hAnsi="Verdana"/>
          <w:sz w:val="18"/>
          <w:szCs w:val="18"/>
        </w:rPr>
        <w:t>P</w:t>
      </w:r>
      <w:r>
        <w:rPr>
          <w:rFonts w:ascii="Verdana" w:hAnsi="Verdana"/>
          <w:sz w:val="18"/>
          <w:szCs w:val="18"/>
        </w:rPr>
        <w:t>rogram at this time does not permit accompanying dependents.</w:t>
      </w:r>
    </w:p>
    <w:p w:rsidR="006E673A" w:rsidRDefault="006E673A" w:rsidP="00B83E4E">
      <w:pPr>
        <w:spacing w:after="0" w:line="360" w:lineRule="auto"/>
        <w:ind w:left="0" w:firstLine="0"/>
        <w:rPr>
          <w:rFonts w:ascii="Verdana" w:hAnsi="Verdana"/>
          <w:sz w:val="18"/>
          <w:szCs w:val="18"/>
        </w:rPr>
      </w:pPr>
    </w:p>
    <w:p w:rsidR="006E673A" w:rsidRPr="00036BE1" w:rsidRDefault="006E673A" w:rsidP="00B83E4E">
      <w:pPr>
        <w:spacing w:after="0" w:line="360" w:lineRule="auto"/>
        <w:ind w:left="0" w:firstLine="0"/>
        <w:rPr>
          <w:rFonts w:ascii="Verdana" w:hAnsi="Verdana"/>
          <w:b/>
          <w:sz w:val="18"/>
          <w:szCs w:val="18"/>
        </w:rPr>
      </w:pPr>
      <w:r w:rsidRPr="00036BE1">
        <w:rPr>
          <w:rFonts w:ascii="Verdana" w:hAnsi="Verdana"/>
          <w:b/>
          <w:sz w:val="18"/>
          <w:szCs w:val="18"/>
        </w:rPr>
        <w:t>How to apply:</w:t>
      </w:r>
    </w:p>
    <w:p w:rsidR="00A5626A" w:rsidRDefault="00A5626A" w:rsidP="00B83E4E">
      <w:pPr>
        <w:spacing w:after="0" w:line="360" w:lineRule="auto"/>
        <w:ind w:left="0" w:firstLine="0"/>
        <w:rPr>
          <w:rFonts w:ascii="Verdana" w:hAnsi="Verdana"/>
          <w:sz w:val="18"/>
          <w:szCs w:val="18"/>
        </w:rPr>
      </w:pPr>
      <w:r>
        <w:rPr>
          <w:rFonts w:ascii="Verdana" w:hAnsi="Verdana"/>
          <w:sz w:val="18"/>
          <w:szCs w:val="18"/>
        </w:rPr>
        <w:t xml:space="preserve">By February 28, 2013, applicants must submit </w:t>
      </w:r>
      <w:r w:rsidR="00965B44">
        <w:rPr>
          <w:rFonts w:ascii="Verdana" w:hAnsi="Verdana"/>
          <w:sz w:val="18"/>
          <w:szCs w:val="18"/>
        </w:rPr>
        <w:t xml:space="preserve">an </w:t>
      </w:r>
      <w:r>
        <w:rPr>
          <w:rFonts w:ascii="Verdana" w:hAnsi="Verdana"/>
          <w:sz w:val="18"/>
          <w:szCs w:val="18"/>
        </w:rPr>
        <w:t xml:space="preserve">on-line application for Fulbright Student Program at Embark: </w:t>
      </w:r>
      <w:hyperlink r:id="rId6" w:history="1">
        <w:r w:rsidRPr="00EF0A43">
          <w:rPr>
            <w:rStyle w:val="Hyperlink"/>
            <w:rFonts w:ascii="Verdana" w:hAnsi="Verdana"/>
            <w:sz w:val="18"/>
            <w:szCs w:val="18"/>
          </w:rPr>
          <w:t>https://apply.embark.com/student/fulbright/international/20/</w:t>
        </w:r>
      </w:hyperlink>
      <w:r>
        <w:rPr>
          <w:rFonts w:ascii="Verdana" w:hAnsi="Verdana"/>
          <w:sz w:val="18"/>
          <w:szCs w:val="18"/>
        </w:rPr>
        <w:t xml:space="preserve">  (Please enter “Visiting Student researcher” in the Degree</w:t>
      </w:r>
      <w:r w:rsidR="00965B44">
        <w:rPr>
          <w:rFonts w:ascii="Verdana" w:hAnsi="Verdana"/>
          <w:sz w:val="18"/>
          <w:szCs w:val="18"/>
        </w:rPr>
        <w:t>-</w:t>
      </w:r>
      <w:r>
        <w:rPr>
          <w:rFonts w:ascii="Verdana" w:hAnsi="Verdana"/>
          <w:sz w:val="18"/>
          <w:szCs w:val="18"/>
        </w:rPr>
        <w:t>objective field.)</w:t>
      </w:r>
    </w:p>
    <w:p w:rsidR="00A5626A" w:rsidRDefault="00A5626A" w:rsidP="00B83E4E">
      <w:pPr>
        <w:spacing w:after="0" w:line="360" w:lineRule="auto"/>
        <w:ind w:left="0" w:firstLine="0"/>
        <w:rPr>
          <w:rFonts w:ascii="Verdana" w:hAnsi="Verdana"/>
          <w:sz w:val="18"/>
          <w:szCs w:val="18"/>
        </w:rPr>
      </w:pPr>
    </w:p>
    <w:p w:rsidR="00A5626A" w:rsidRDefault="00A5626A" w:rsidP="00B83E4E">
      <w:pPr>
        <w:spacing w:after="0" w:line="360" w:lineRule="auto"/>
        <w:ind w:left="0" w:firstLine="0"/>
        <w:rPr>
          <w:rFonts w:ascii="Verdana" w:hAnsi="Verdana"/>
          <w:sz w:val="18"/>
          <w:szCs w:val="18"/>
        </w:rPr>
      </w:pPr>
      <w:r>
        <w:rPr>
          <w:rFonts w:ascii="Verdana" w:hAnsi="Verdana"/>
          <w:sz w:val="18"/>
          <w:szCs w:val="18"/>
        </w:rPr>
        <w:t>The application should consist of the following:</w:t>
      </w:r>
    </w:p>
    <w:p w:rsidR="00A5626A" w:rsidRDefault="00965B44" w:rsidP="00A5626A">
      <w:pPr>
        <w:pStyle w:val="ListParagraph"/>
        <w:numPr>
          <w:ilvl w:val="0"/>
          <w:numId w:val="4"/>
        </w:numPr>
        <w:spacing w:after="0" w:line="360" w:lineRule="auto"/>
        <w:ind w:left="288" w:firstLine="0"/>
        <w:rPr>
          <w:rFonts w:ascii="Verdana" w:hAnsi="Verdana"/>
          <w:sz w:val="18"/>
          <w:szCs w:val="18"/>
        </w:rPr>
      </w:pPr>
      <w:r>
        <w:rPr>
          <w:rFonts w:ascii="Verdana" w:hAnsi="Verdana"/>
          <w:sz w:val="18"/>
          <w:szCs w:val="18"/>
        </w:rPr>
        <w:t>C</w:t>
      </w:r>
      <w:r w:rsidR="00A5626A">
        <w:rPr>
          <w:rFonts w:ascii="Verdana" w:hAnsi="Verdana"/>
          <w:sz w:val="18"/>
          <w:szCs w:val="18"/>
        </w:rPr>
        <w:t>ompleted application form</w:t>
      </w:r>
    </w:p>
    <w:p w:rsidR="00A5626A" w:rsidRDefault="00A5626A" w:rsidP="00A5626A">
      <w:pPr>
        <w:pStyle w:val="ListParagraph"/>
        <w:numPr>
          <w:ilvl w:val="0"/>
          <w:numId w:val="4"/>
        </w:numPr>
        <w:spacing w:after="0" w:line="360" w:lineRule="auto"/>
        <w:ind w:left="288" w:firstLine="0"/>
        <w:rPr>
          <w:rFonts w:ascii="Verdana" w:hAnsi="Verdana"/>
          <w:sz w:val="18"/>
          <w:szCs w:val="18"/>
        </w:rPr>
      </w:pPr>
      <w:r>
        <w:rPr>
          <w:rFonts w:ascii="Verdana" w:hAnsi="Verdana"/>
          <w:sz w:val="18"/>
          <w:szCs w:val="18"/>
        </w:rPr>
        <w:t>Narrative Project and Personal Statement</w:t>
      </w:r>
    </w:p>
    <w:p w:rsidR="00A5626A" w:rsidRDefault="00A5626A" w:rsidP="00A5626A">
      <w:pPr>
        <w:pStyle w:val="ListParagraph"/>
        <w:numPr>
          <w:ilvl w:val="0"/>
          <w:numId w:val="4"/>
        </w:numPr>
        <w:spacing w:after="0" w:line="360" w:lineRule="auto"/>
        <w:ind w:left="288" w:firstLine="0"/>
        <w:rPr>
          <w:rFonts w:ascii="Verdana" w:hAnsi="Verdana"/>
          <w:sz w:val="18"/>
          <w:szCs w:val="18"/>
        </w:rPr>
      </w:pPr>
      <w:r>
        <w:rPr>
          <w:rFonts w:ascii="Verdana" w:hAnsi="Verdana"/>
          <w:sz w:val="18"/>
          <w:szCs w:val="18"/>
        </w:rPr>
        <w:t>3 letters of recommendation</w:t>
      </w:r>
    </w:p>
    <w:p w:rsidR="00A5626A" w:rsidRDefault="00A5626A" w:rsidP="00A5626A">
      <w:pPr>
        <w:pStyle w:val="ListParagraph"/>
        <w:numPr>
          <w:ilvl w:val="0"/>
          <w:numId w:val="4"/>
        </w:numPr>
        <w:spacing w:after="0" w:line="360" w:lineRule="auto"/>
        <w:ind w:left="288" w:firstLine="0"/>
        <w:rPr>
          <w:rFonts w:ascii="Verdana" w:hAnsi="Verdana"/>
          <w:sz w:val="18"/>
          <w:szCs w:val="18"/>
        </w:rPr>
      </w:pPr>
      <w:r>
        <w:rPr>
          <w:rFonts w:ascii="Verdana" w:hAnsi="Verdana"/>
          <w:sz w:val="18"/>
          <w:szCs w:val="18"/>
        </w:rPr>
        <w:t>Curriculum Vitae (CV)</w:t>
      </w:r>
    </w:p>
    <w:p w:rsidR="00A5626A" w:rsidRDefault="00A5626A" w:rsidP="00A5626A">
      <w:pPr>
        <w:pStyle w:val="ListParagraph"/>
        <w:numPr>
          <w:ilvl w:val="0"/>
          <w:numId w:val="4"/>
        </w:numPr>
        <w:spacing w:after="0" w:line="360" w:lineRule="auto"/>
        <w:ind w:left="288" w:firstLine="0"/>
        <w:rPr>
          <w:rFonts w:ascii="Verdana" w:hAnsi="Verdana"/>
          <w:sz w:val="18"/>
          <w:szCs w:val="18"/>
        </w:rPr>
      </w:pPr>
      <w:r>
        <w:rPr>
          <w:rFonts w:ascii="Verdana" w:hAnsi="Verdana"/>
          <w:sz w:val="18"/>
          <w:szCs w:val="18"/>
        </w:rPr>
        <w:t>A copy of your diploma (for all degrees achieved)</w:t>
      </w:r>
    </w:p>
    <w:p w:rsidR="00A5626A" w:rsidRDefault="00A5626A" w:rsidP="00A5626A">
      <w:pPr>
        <w:pStyle w:val="ListParagraph"/>
        <w:numPr>
          <w:ilvl w:val="0"/>
          <w:numId w:val="4"/>
        </w:numPr>
        <w:spacing w:after="0" w:line="360" w:lineRule="auto"/>
        <w:ind w:left="288" w:firstLine="0"/>
        <w:rPr>
          <w:rFonts w:ascii="Verdana" w:hAnsi="Verdana"/>
          <w:sz w:val="18"/>
          <w:szCs w:val="18"/>
        </w:rPr>
      </w:pPr>
      <w:r>
        <w:rPr>
          <w:rFonts w:ascii="Verdana" w:hAnsi="Verdana"/>
          <w:sz w:val="18"/>
          <w:szCs w:val="18"/>
        </w:rPr>
        <w:t>Letter from employer confirming employment at a Serbian higher education institution</w:t>
      </w:r>
    </w:p>
    <w:p w:rsidR="00A5626A" w:rsidRDefault="00A5626A" w:rsidP="00A5626A">
      <w:pPr>
        <w:pStyle w:val="ListParagraph"/>
        <w:numPr>
          <w:ilvl w:val="0"/>
          <w:numId w:val="4"/>
        </w:numPr>
        <w:spacing w:after="0" w:line="360" w:lineRule="auto"/>
        <w:ind w:left="288" w:firstLine="0"/>
        <w:rPr>
          <w:rFonts w:ascii="Verdana" w:hAnsi="Verdana"/>
          <w:sz w:val="18"/>
          <w:szCs w:val="18"/>
        </w:rPr>
      </w:pPr>
      <w:r>
        <w:rPr>
          <w:rFonts w:ascii="Verdana" w:hAnsi="Verdana"/>
          <w:sz w:val="18"/>
          <w:szCs w:val="18"/>
        </w:rPr>
        <w:t>Letter or e-mail invitation from a U.S. institutions (if available)</w:t>
      </w:r>
    </w:p>
    <w:p w:rsidR="00A5626A" w:rsidRDefault="00A5626A" w:rsidP="00A5626A">
      <w:pPr>
        <w:pStyle w:val="ListParagraph"/>
        <w:numPr>
          <w:ilvl w:val="0"/>
          <w:numId w:val="4"/>
        </w:numPr>
        <w:spacing w:after="0" w:line="360" w:lineRule="auto"/>
        <w:ind w:left="288" w:firstLine="0"/>
        <w:rPr>
          <w:rFonts w:ascii="Verdana" w:hAnsi="Verdana"/>
          <w:sz w:val="18"/>
          <w:szCs w:val="18"/>
        </w:rPr>
      </w:pPr>
      <w:r>
        <w:rPr>
          <w:rFonts w:ascii="Verdana" w:hAnsi="Verdana"/>
          <w:sz w:val="18"/>
          <w:szCs w:val="18"/>
        </w:rPr>
        <w:t>Copy of Serbian passport</w:t>
      </w:r>
    </w:p>
    <w:p w:rsidR="00A5626A" w:rsidRDefault="00A5626A" w:rsidP="00A5626A">
      <w:pPr>
        <w:pStyle w:val="ListParagraph"/>
        <w:spacing w:after="0" w:line="360" w:lineRule="auto"/>
        <w:ind w:left="288" w:firstLine="0"/>
        <w:rPr>
          <w:rFonts w:ascii="Verdana" w:hAnsi="Verdana"/>
          <w:sz w:val="18"/>
          <w:szCs w:val="18"/>
        </w:rPr>
      </w:pPr>
    </w:p>
    <w:p w:rsidR="00A5626A" w:rsidRDefault="00A5626A" w:rsidP="003C01E5">
      <w:pPr>
        <w:pStyle w:val="ListParagraph"/>
        <w:spacing w:after="0" w:line="360" w:lineRule="auto"/>
        <w:ind w:left="0" w:firstLine="0"/>
        <w:rPr>
          <w:rFonts w:ascii="Verdana" w:hAnsi="Verdana"/>
          <w:sz w:val="18"/>
          <w:szCs w:val="18"/>
        </w:rPr>
      </w:pPr>
      <w:r>
        <w:rPr>
          <w:rFonts w:ascii="Verdana" w:hAnsi="Verdana"/>
          <w:sz w:val="18"/>
          <w:szCs w:val="18"/>
        </w:rPr>
        <w:t>Please scan all the above mentioned documents and upload to your online application!  All documents must be submitted in English.  The letters should be written in English if possible.  If not, an original English translation must be provided.</w:t>
      </w:r>
      <w:r w:rsidR="003C01E5">
        <w:rPr>
          <w:rFonts w:ascii="Verdana" w:hAnsi="Verdana"/>
          <w:sz w:val="18"/>
          <w:szCs w:val="18"/>
        </w:rPr>
        <w:t xml:space="preserve">  Incomplete applications will </w:t>
      </w:r>
      <w:r w:rsidR="003C01E5" w:rsidRPr="003C01E5">
        <w:rPr>
          <w:rFonts w:ascii="Verdana" w:hAnsi="Verdana"/>
          <w:b/>
          <w:sz w:val="18"/>
          <w:szCs w:val="18"/>
        </w:rPr>
        <w:t>not</w:t>
      </w:r>
      <w:r w:rsidR="003C01E5">
        <w:rPr>
          <w:rFonts w:ascii="Verdana" w:hAnsi="Verdana"/>
          <w:sz w:val="18"/>
          <w:szCs w:val="18"/>
        </w:rPr>
        <w:t xml:space="preserve"> be considered.</w:t>
      </w:r>
    </w:p>
    <w:p w:rsidR="003C01E5" w:rsidRDefault="003C01E5" w:rsidP="003C01E5">
      <w:pPr>
        <w:pStyle w:val="ListParagraph"/>
        <w:spacing w:after="0" w:line="360" w:lineRule="auto"/>
        <w:ind w:left="0" w:firstLine="0"/>
        <w:rPr>
          <w:rFonts w:ascii="Verdana" w:hAnsi="Verdana"/>
          <w:sz w:val="18"/>
          <w:szCs w:val="18"/>
        </w:rPr>
      </w:pPr>
    </w:p>
    <w:p w:rsidR="003C01E5" w:rsidRDefault="003C01E5" w:rsidP="003C01E5">
      <w:pPr>
        <w:pStyle w:val="ListParagraph"/>
        <w:spacing w:after="0" w:line="360" w:lineRule="auto"/>
        <w:ind w:left="0" w:firstLine="0"/>
        <w:rPr>
          <w:rFonts w:ascii="Verdana" w:hAnsi="Verdana"/>
          <w:sz w:val="18"/>
          <w:szCs w:val="18"/>
        </w:rPr>
      </w:pPr>
      <w:r>
        <w:rPr>
          <w:rFonts w:ascii="Verdana" w:hAnsi="Verdana"/>
          <w:sz w:val="18"/>
          <w:szCs w:val="18"/>
        </w:rPr>
        <w:t xml:space="preserve">For additional information about this program, please contact </w:t>
      </w:r>
      <w:r w:rsidR="00965B44">
        <w:rPr>
          <w:rFonts w:ascii="Verdana" w:hAnsi="Verdana"/>
          <w:sz w:val="18"/>
          <w:szCs w:val="18"/>
        </w:rPr>
        <w:t xml:space="preserve">U.S. Embassy </w:t>
      </w:r>
      <w:r>
        <w:rPr>
          <w:rFonts w:ascii="Verdana" w:hAnsi="Verdana"/>
          <w:sz w:val="18"/>
          <w:szCs w:val="18"/>
        </w:rPr>
        <w:t xml:space="preserve">Cultural Affairs Assistant at </w:t>
      </w:r>
      <w:hyperlink r:id="rId7" w:history="1">
        <w:r w:rsidRPr="00EF0A43">
          <w:rPr>
            <w:rStyle w:val="Hyperlink"/>
            <w:rFonts w:ascii="Verdana" w:hAnsi="Verdana"/>
            <w:sz w:val="18"/>
            <w:szCs w:val="18"/>
          </w:rPr>
          <w:t>stankovicv@state.gov</w:t>
        </w:r>
      </w:hyperlink>
    </w:p>
    <w:p w:rsidR="003C01E5" w:rsidRDefault="003C01E5" w:rsidP="003C01E5">
      <w:pPr>
        <w:pStyle w:val="ListParagraph"/>
        <w:spacing w:after="0" w:line="360" w:lineRule="auto"/>
        <w:ind w:left="0" w:firstLine="0"/>
        <w:rPr>
          <w:rFonts w:ascii="Verdana" w:hAnsi="Verdana"/>
          <w:sz w:val="18"/>
          <w:szCs w:val="18"/>
        </w:rPr>
      </w:pPr>
      <w:r>
        <w:rPr>
          <w:rFonts w:ascii="Verdana" w:hAnsi="Verdana"/>
          <w:sz w:val="18"/>
          <w:szCs w:val="18"/>
        </w:rPr>
        <w:t xml:space="preserve">Website: </w:t>
      </w:r>
      <w:hyperlink r:id="rId8" w:history="1">
        <w:r w:rsidRPr="00EF0A43">
          <w:rPr>
            <w:rStyle w:val="Hyperlink"/>
            <w:rFonts w:ascii="Verdana" w:hAnsi="Verdana"/>
            <w:sz w:val="18"/>
            <w:szCs w:val="18"/>
          </w:rPr>
          <w:t>http://serbia.usembassy.gov/</w:t>
        </w:r>
      </w:hyperlink>
    </w:p>
    <w:p w:rsidR="003C01E5" w:rsidRPr="00A5626A" w:rsidRDefault="003C01E5" w:rsidP="003C01E5">
      <w:pPr>
        <w:pStyle w:val="ListParagraph"/>
        <w:spacing w:after="0" w:line="360" w:lineRule="auto"/>
        <w:ind w:left="0" w:firstLine="0"/>
        <w:rPr>
          <w:rFonts w:ascii="Verdana" w:hAnsi="Verdana"/>
          <w:sz w:val="18"/>
          <w:szCs w:val="18"/>
        </w:rPr>
      </w:pPr>
    </w:p>
    <w:sectPr w:rsidR="003C01E5" w:rsidRPr="00A5626A" w:rsidSect="00036BE1">
      <w:pgSz w:w="12240" w:h="15840"/>
      <w:pgMar w:top="1296" w:right="1008" w:bottom="1296"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92862"/>
    <w:multiLevelType w:val="hybridMultilevel"/>
    <w:tmpl w:val="DBE4730C"/>
    <w:lvl w:ilvl="0" w:tplc="8EFE11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DC33E9"/>
    <w:multiLevelType w:val="hybridMultilevel"/>
    <w:tmpl w:val="734E1B18"/>
    <w:lvl w:ilvl="0" w:tplc="8EFE11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F96F71"/>
    <w:multiLevelType w:val="hybridMultilevel"/>
    <w:tmpl w:val="FE489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8B412D"/>
    <w:multiLevelType w:val="hybridMultilevel"/>
    <w:tmpl w:val="C2D03B86"/>
    <w:lvl w:ilvl="0" w:tplc="D868946E">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rsids>
    <w:rsidRoot w:val="00654E41"/>
    <w:rsid w:val="00036BE1"/>
    <w:rsid w:val="000F0834"/>
    <w:rsid w:val="000F6245"/>
    <w:rsid w:val="0010581E"/>
    <w:rsid w:val="00280C23"/>
    <w:rsid w:val="003C01E5"/>
    <w:rsid w:val="00405DDC"/>
    <w:rsid w:val="00654E41"/>
    <w:rsid w:val="006E673A"/>
    <w:rsid w:val="00740566"/>
    <w:rsid w:val="00965B44"/>
    <w:rsid w:val="00A5626A"/>
    <w:rsid w:val="00B83E4E"/>
    <w:rsid w:val="00C15F18"/>
    <w:rsid w:val="00D76A91"/>
    <w:rsid w:val="00EC432A"/>
    <w:rsid w:val="00FF3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8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E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E41"/>
    <w:rPr>
      <w:rFonts w:ascii="Tahoma" w:hAnsi="Tahoma" w:cs="Tahoma"/>
      <w:sz w:val="16"/>
      <w:szCs w:val="16"/>
    </w:rPr>
  </w:style>
  <w:style w:type="paragraph" w:styleId="ListParagraph">
    <w:name w:val="List Paragraph"/>
    <w:basedOn w:val="Normal"/>
    <w:uiPriority w:val="34"/>
    <w:qFormat/>
    <w:rsid w:val="00654E41"/>
    <w:pPr>
      <w:ind w:left="720"/>
      <w:contextualSpacing/>
    </w:pPr>
  </w:style>
  <w:style w:type="character" w:styleId="Hyperlink">
    <w:name w:val="Hyperlink"/>
    <w:basedOn w:val="DefaultParagraphFont"/>
    <w:uiPriority w:val="99"/>
    <w:unhideWhenUsed/>
    <w:rsid w:val="00A562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bia.usembassy.gov/" TargetMode="External"/><Relationship Id="rId3" Type="http://schemas.openxmlformats.org/officeDocument/2006/relationships/settings" Target="settings.xml"/><Relationship Id="rId7" Type="http://schemas.openxmlformats.org/officeDocument/2006/relationships/hyperlink" Target="mailto:stankovicv@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y.embark.com/student/fulbright/international/2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9F9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State</dc:creator>
  <cp:keywords/>
  <dc:description/>
  <cp:lastModifiedBy>Department of State</cp:lastModifiedBy>
  <cp:revision>2</cp:revision>
  <dcterms:created xsi:type="dcterms:W3CDTF">2013-02-01T08:03:00Z</dcterms:created>
  <dcterms:modified xsi:type="dcterms:W3CDTF">2013-02-01T08:03:00Z</dcterms:modified>
</cp:coreProperties>
</file>